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1D" w:rsidRPr="006B6963" w:rsidRDefault="00881A1D" w:rsidP="00513E4C">
      <w:pPr>
        <w:spacing w:after="0" w:line="240" w:lineRule="auto"/>
        <w:jc w:val="center"/>
        <w:rPr>
          <w:rFonts w:eastAsia="Times New Roman"/>
          <w:b/>
          <w:sz w:val="24"/>
          <w:szCs w:val="24"/>
          <w:lang w:eastAsia="ru-RU"/>
        </w:rPr>
      </w:pPr>
      <w:r w:rsidRPr="006B6963">
        <w:rPr>
          <w:rFonts w:eastAsia="Times New Roman"/>
          <w:b/>
          <w:sz w:val="24"/>
          <w:szCs w:val="24"/>
          <w:lang w:eastAsia="ru-RU"/>
        </w:rPr>
        <w:t>ОБЪЯВЛЕНИЕ ПО ПРИНЦИПУ</w:t>
      </w:r>
    </w:p>
    <w:p w:rsidR="00881A1D" w:rsidRPr="006B6963" w:rsidRDefault="00881A1D" w:rsidP="00513E4C">
      <w:pPr>
        <w:spacing w:after="0" w:line="240" w:lineRule="auto"/>
        <w:jc w:val="center"/>
        <w:rPr>
          <w:rFonts w:eastAsia="Times New Roman"/>
          <w:b/>
          <w:sz w:val="24"/>
          <w:szCs w:val="24"/>
          <w:lang w:eastAsia="ru-RU"/>
        </w:rPr>
      </w:pPr>
      <w:r w:rsidRPr="006B6963">
        <w:rPr>
          <w:rFonts w:eastAsia="Times New Roman"/>
          <w:b/>
          <w:sz w:val="24"/>
          <w:szCs w:val="24"/>
          <w:lang w:eastAsia="ru-RU"/>
        </w:rPr>
        <w:t>«COMPLY OR EXPLAIN» («СОБЛЮДАЙ ИЛИ ОБЪЯСНЯЙ»)</w:t>
      </w:r>
    </w:p>
    <w:p w:rsidR="00881A1D" w:rsidRPr="006B6963" w:rsidRDefault="00881A1D" w:rsidP="00513E4C">
      <w:pPr>
        <w:shd w:val="clear" w:color="auto" w:fill="FFFFFF"/>
        <w:spacing w:after="0" w:line="240" w:lineRule="auto"/>
        <w:jc w:val="center"/>
        <w:rPr>
          <w:rFonts w:eastAsia="Times New Roman"/>
          <w:b/>
          <w:bCs/>
          <w:color w:val="333333"/>
          <w:sz w:val="24"/>
          <w:szCs w:val="24"/>
          <w:lang w:eastAsia="ru-RU"/>
        </w:rPr>
      </w:pPr>
      <w:r w:rsidRPr="006B6963">
        <w:rPr>
          <w:rFonts w:eastAsia="Times New Roman"/>
          <w:b/>
          <w:bCs/>
          <w:color w:val="333333"/>
          <w:sz w:val="24"/>
          <w:szCs w:val="24"/>
          <w:lang w:eastAsia="ru-RU"/>
        </w:rPr>
        <w:t>Акционерное общество “</w:t>
      </w:r>
      <w:r w:rsidRPr="006B6963">
        <w:rPr>
          <w:rFonts w:eastAsia="Times New Roman"/>
          <w:b/>
          <w:bCs/>
          <w:color w:val="333333"/>
          <w:sz w:val="24"/>
          <w:szCs w:val="24"/>
          <w:lang w:val="en-US" w:eastAsia="ru-RU"/>
        </w:rPr>
        <w:t>BIOKIMYO</w:t>
      </w:r>
      <w:r w:rsidRPr="006B6963">
        <w:rPr>
          <w:rFonts w:eastAsia="Times New Roman"/>
          <w:b/>
          <w:bCs/>
          <w:color w:val="333333"/>
          <w:sz w:val="24"/>
          <w:szCs w:val="24"/>
          <w:lang w:eastAsia="ru-RU"/>
        </w:rPr>
        <w:t>” сообщает:</w:t>
      </w:r>
    </w:p>
    <w:tbl>
      <w:tblPr>
        <w:tblStyle w:val="a4"/>
        <w:tblW w:w="0" w:type="auto"/>
        <w:tblLook w:val="04A0"/>
      </w:tblPr>
      <w:tblGrid>
        <w:gridCol w:w="7393"/>
        <w:gridCol w:w="7393"/>
      </w:tblGrid>
      <w:tr w:rsidR="00881A1D" w:rsidRPr="006B6963" w:rsidTr="00513E4C">
        <w:tc>
          <w:tcPr>
            <w:tcW w:w="14786" w:type="dxa"/>
            <w:gridSpan w:val="2"/>
            <w:tcBorders>
              <w:top w:val="nil"/>
              <w:left w:val="nil"/>
              <w:bottom w:val="nil"/>
              <w:right w:val="nil"/>
            </w:tcBorders>
          </w:tcPr>
          <w:p w:rsidR="00881A1D" w:rsidRPr="006B6963" w:rsidRDefault="00881A1D" w:rsidP="00924953">
            <w:pPr>
              <w:jc w:val="center"/>
              <w:rPr>
                <w:sz w:val="24"/>
                <w:szCs w:val="24"/>
              </w:rPr>
            </w:pPr>
            <w:r w:rsidRPr="006B6963">
              <w:rPr>
                <w:sz w:val="24"/>
                <w:szCs w:val="24"/>
              </w:rPr>
              <w:t>По итогам оценки системы корпоративного управления общества</w:t>
            </w:r>
            <w:r w:rsidR="008C36D2" w:rsidRPr="006B6963">
              <w:rPr>
                <w:sz w:val="24"/>
                <w:szCs w:val="24"/>
              </w:rPr>
              <w:t xml:space="preserve"> за </w:t>
            </w:r>
            <w:r w:rsidR="00924953">
              <w:rPr>
                <w:sz w:val="24"/>
                <w:szCs w:val="24"/>
              </w:rPr>
              <w:t>девять месяцев</w:t>
            </w:r>
            <w:r w:rsidR="00BD0AEA">
              <w:rPr>
                <w:sz w:val="24"/>
                <w:szCs w:val="24"/>
              </w:rPr>
              <w:t xml:space="preserve"> </w:t>
            </w:r>
            <w:r w:rsidR="008C36D2" w:rsidRPr="006B6963">
              <w:rPr>
                <w:sz w:val="24"/>
                <w:szCs w:val="24"/>
              </w:rPr>
              <w:t>201</w:t>
            </w:r>
            <w:r w:rsidR="00BD0AEA">
              <w:rPr>
                <w:sz w:val="24"/>
                <w:szCs w:val="24"/>
              </w:rPr>
              <w:t>9</w:t>
            </w:r>
            <w:r w:rsidR="008C36D2" w:rsidRPr="006B6963">
              <w:rPr>
                <w:sz w:val="24"/>
                <w:szCs w:val="24"/>
              </w:rPr>
              <w:t xml:space="preserve"> год</w:t>
            </w:r>
            <w:r w:rsidRPr="006B6963">
              <w:rPr>
                <w:sz w:val="24"/>
                <w:szCs w:val="24"/>
              </w:rPr>
              <w:t>:</w:t>
            </w:r>
          </w:p>
        </w:tc>
      </w:tr>
      <w:tr w:rsidR="00881A1D" w:rsidRPr="006B6963" w:rsidTr="00513E4C">
        <w:tc>
          <w:tcPr>
            <w:tcW w:w="14786" w:type="dxa"/>
            <w:gridSpan w:val="2"/>
            <w:tcBorders>
              <w:top w:val="nil"/>
              <w:left w:val="nil"/>
              <w:right w:val="nil"/>
            </w:tcBorders>
          </w:tcPr>
          <w:p w:rsidR="00881A1D" w:rsidRPr="006B6963" w:rsidRDefault="008C36D2" w:rsidP="00513E4C">
            <w:pPr>
              <w:shd w:val="clear" w:color="auto" w:fill="FFFFFF"/>
              <w:ind w:firstLine="567"/>
              <w:rPr>
                <w:sz w:val="24"/>
                <w:szCs w:val="24"/>
                <w:lang w:val="uz-Cyrl-UZ"/>
              </w:rPr>
            </w:pPr>
            <w:r w:rsidRPr="006B6963">
              <w:rPr>
                <w:noProof/>
                <w:sz w:val="24"/>
                <w:szCs w:val="24"/>
              </w:rPr>
              <w:t xml:space="preserve">ГП «Центральный депозитарий ценных бумаг» </w:t>
            </w:r>
            <w:r w:rsidR="00881A1D" w:rsidRPr="006B6963">
              <w:rPr>
                <w:sz w:val="24"/>
                <w:szCs w:val="24"/>
                <w:lang w:val="uz-Cyrl-UZ"/>
              </w:rPr>
              <w:t>представил отчет, заключение и рекомендации по повышению эффективности системы корпо</w:t>
            </w:r>
            <w:r w:rsidR="006B6963" w:rsidRPr="006B6963">
              <w:rPr>
                <w:sz w:val="24"/>
                <w:szCs w:val="24"/>
                <w:lang w:val="uz-Cyrl-UZ"/>
              </w:rPr>
              <w:t>ративного управления общества №</w:t>
            </w:r>
            <w:r w:rsidR="005102D4">
              <w:rPr>
                <w:lang w:val="uz-Cyrl-UZ"/>
              </w:rPr>
              <w:t>11-15/15</w:t>
            </w:r>
            <w:r w:rsidR="00924953">
              <w:rPr>
                <w:lang w:val="uz-Cyrl-UZ"/>
              </w:rPr>
              <w:t>6</w:t>
            </w:r>
            <w:r w:rsidR="00BD0AEA">
              <w:rPr>
                <w:lang w:val="uz-Cyrl-UZ"/>
              </w:rPr>
              <w:t xml:space="preserve"> </w:t>
            </w:r>
            <w:r w:rsidR="006B6963" w:rsidRPr="002E73A6">
              <w:rPr>
                <w:sz w:val="24"/>
                <w:szCs w:val="24"/>
                <w:lang w:val="uz-Cyrl-UZ"/>
              </w:rPr>
              <w:t xml:space="preserve"> ОЦ</w:t>
            </w:r>
            <w:r w:rsidR="00881A1D" w:rsidRPr="002E73A6">
              <w:rPr>
                <w:sz w:val="24"/>
                <w:szCs w:val="24"/>
                <w:lang w:val="uz-Cyrl-UZ"/>
              </w:rPr>
              <w:t xml:space="preserve"> от </w:t>
            </w:r>
            <w:r w:rsidR="00924953">
              <w:rPr>
                <w:sz w:val="24"/>
                <w:szCs w:val="24"/>
                <w:lang w:val="uz-Cyrl-UZ"/>
              </w:rPr>
              <w:t>29</w:t>
            </w:r>
            <w:r w:rsidR="00BA6620">
              <w:rPr>
                <w:sz w:val="24"/>
                <w:szCs w:val="24"/>
                <w:lang w:val="uz-Cyrl-UZ"/>
              </w:rPr>
              <w:t xml:space="preserve"> </w:t>
            </w:r>
            <w:r w:rsidR="00924953">
              <w:rPr>
                <w:sz w:val="24"/>
                <w:szCs w:val="24"/>
                <w:lang w:val="uz-Cyrl-UZ"/>
              </w:rPr>
              <w:t>октября</w:t>
            </w:r>
            <w:r w:rsidR="00881A1D" w:rsidRPr="006B6963">
              <w:rPr>
                <w:sz w:val="24"/>
                <w:szCs w:val="24"/>
                <w:lang w:val="uz-Cyrl-UZ"/>
              </w:rPr>
              <w:t xml:space="preserve"> 201</w:t>
            </w:r>
            <w:r w:rsidR="00BA6620">
              <w:rPr>
                <w:sz w:val="24"/>
                <w:szCs w:val="24"/>
                <w:lang w:val="uz-Cyrl-UZ"/>
              </w:rPr>
              <w:t>9</w:t>
            </w:r>
            <w:r w:rsidR="00881A1D" w:rsidRPr="006B6963">
              <w:rPr>
                <w:sz w:val="24"/>
                <w:szCs w:val="24"/>
                <w:lang w:val="uz-Cyrl-UZ"/>
              </w:rPr>
              <w:t xml:space="preserve"> года. </w:t>
            </w:r>
          </w:p>
          <w:p w:rsidR="00881A1D" w:rsidRPr="006B6963" w:rsidRDefault="00881A1D" w:rsidP="00513E4C">
            <w:pPr>
              <w:shd w:val="clear" w:color="auto" w:fill="FFFFFF"/>
              <w:ind w:firstLine="567"/>
              <w:rPr>
                <w:sz w:val="24"/>
                <w:szCs w:val="24"/>
              </w:rPr>
            </w:pPr>
            <w:r w:rsidRPr="006B6963">
              <w:rPr>
                <w:sz w:val="24"/>
                <w:szCs w:val="24"/>
                <w:lang w:val="uz-Cyrl-UZ"/>
              </w:rPr>
              <w:t xml:space="preserve">По результатам </w:t>
            </w:r>
            <w:r w:rsidR="006B6963" w:rsidRPr="006B6963">
              <w:rPr>
                <w:sz w:val="24"/>
                <w:szCs w:val="24"/>
                <w:lang w:val="uz-Cyrl-UZ"/>
              </w:rPr>
              <w:t xml:space="preserve">оценки системы корпоративного управления итоговое количество баллов составило </w:t>
            </w:r>
            <w:r w:rsidR="00C14625" w:rsidRPr="002E73A6">
              <w:rPr>
                <w:sz w:val="24"/>
                <w:szCs w:val="24"/>
                <w:lang w:val="uz-Cyrl-UZ"/>
              </w:rPr>
              <w:t>1 0</w:t>
            </w:r>
            <w:r w:rsidR="00BD0AEA">
              <w:rPr>
                <w:sz w:val="24"/>
                <w:szCs w:val="24"/>
                <w:lang w:val="uz-Cyrl-UZ"/>
              </w:rPr>
              <w:t>1</w:t>
            </w:r>
            <w:r w:rsidR="00BA6620">
              <w:rPr>
                <w:sz w:val="24"/>
                <w:szCs w:val="24"/>
                <w:lang w:val="uz-Cyrl-UZ"/>
              </w:rPr>
              <w:t>0</w:t>
            </w:r>
            <w:r w:rsidR="00F84E29">
              <w:rPr>
                <w:sz w:val="24"/>
                <w:szCs w:val="24"/>
                <w:lang w:val="uz-Cyrl-UZ"/>
              </w:rPr>
              <w:t xml:space="preserve"> баллов, то </w:t>
            </w:r>
            <w:r w:rsidR="00F84E29" w:rsidRPr="002E73A6">
              <w:rPr>
                <w:sz w:val="24"/>
                <w:szCs w:val="24"/>
                <w:lang w:val="uz-Cyrl-UZ"/>
              </w:rPr>
              <w:t xml:space="preserve">есть </w:t>
            </w:r>
            <w:r w:rsidR="00C14625" w:rsidRPr="002E73A6">
              <w:rPr>
                <w:sz w:val="24"/>
                <w:szCs w:val="24"/>
                <w:lang w:val="uz-Cyrl-UZ"/>
              </w:rPr>
              <w:t>8</w:t>
            </w:r>
            <w:r w:rsidR="00BD0AEA">
              <w:rPr>
                <w:sz w:val="24"/>
                <w:szCs w:val="24"/>
                <w:lang w:val="uz-Cyrl-UZ"/>
              </w:rPr>
              <w:t>4</w:t>
            </w:r>
            <w:r w:rsidR="00C14625" w:rsidRPr="002E73A6">
              <w:rPr>
                <w:sz w:val="24"/>
                <w:szCs w:val="24"/>
                <w:lang w:val="uz-Cyrl-UZ"/>
              </w:rPr>
              <w:t>,</w:t>
            </w:r>
            <w:r w:rsidR="00BD0AEA">
              <w:rPr>
                <w:sz w:val="24"/>
                <w:szCs w:val="24"/>
                <w:lang w:val="uz-Cyrl-UZ"/>
              </w:rPr>
              <w:t>2</w:t>
            </w:r>
            <w:r w:rsidR="00BA6620">
              <w:rPr>
                <w:sz w:val="24"/>
                <w:szCs w:val="24"/>
                <w:lang w:val="uz-Cyrl-UZ"/>
              </w:rPr>
              <w:t xml:space="preserve"> </w:t>
            </w:r>
            <w:r w:rsidR="006B6963" w:rsidRPr="006B6963">
              <w:rPr>
                <w:sz w:val="24"/>
                <w:szCs w:val="24"/>
                <w:lang w:val="uz-Cyrl-UZ"/>
              </w:rPr>
              <w:t>%, и по мнению Центрального д</w:t>
            </w:r>
            <w:r w:rsidR="001D7C5B">
              <w:rPr>
                <w:sz w:val="24"/>
                <w:szCs w:val="24"/>
                <w:lang w:val="uz-Cyrl-UZ"/>
              </w:rPr>
              <w:t>е</w:t>
            </w:r>
            <w:r w:rsidR="006B6963" w:rsidRPr="006B6963">
              <w:rPr>
                <w:sz w:val="24"/>
                <w:szCs w:val="24"/>
                <w:lang w:val="uz-Cyrl-UZ"/>
              </w:rPr>
              <w:t xml:space="preserve">позитария уровень системы корпоративного управления в </w:t>
            </w:r>
            <w:r w:rsidRPr="006B6963">
              <w:rPr>
                <w:sz w:val="24"/>
                <w:szCs w:val="24"/>
                <w:lang w:val="uz-Cyrl-UZ"/>
              </w:rPr>
              <w:t>АО “</w:t>
            </w:r>
            <w:r w:rsidRPr="006B6963">
              <w:rPr>
                <w:sz w:val="24"/>
                <w:szCs w:val="24"/>
                <w:lang w:val="en-US"/>
              </w:rPr>
              <w:t>BIOKIMYO</w:t>
            </w:r>
            <w:r w:rsidRPr="006B6963">
              <w:rPr>
                <w:sz w:val="24"/>
                <w:szCs w:val="24"/>
              </w:rPr>
              <w:t xml:space="preserve">» </w:t>
            </w:r>
            <w:r w:rsidR="006B6963" w:rsidRPr="006B6963">
              <w:rPr>
                <w:sz w:val="24"/>
                <w:szCs w:val="24"/>
              </w:rPr>
              <w:t xml:space="preserve">по результатом проведенной оценки по итогам </w:t>
            </w:r>
            <w:r w:rsidR="00924953">
              <w:rPr>
                <w:sz w:val="24"/>
                <w:szCs w:val="24"/>
              </w:rPr>
              <w:t>девять месяцев</w:t>
            </w:r>
            <w:r w:rsidR="00BD0AEA">
              <w:rPr>
                <w:sz w:val="24"/>
                <w:szCs w:val="24"/>
              </w:rPr>
              <w:t xml:space="preserve"> </w:t>
            </w:r>
            <w:r w:rsidR="006B6963" w:rsidRPr="006B6963">
              <w:rPr>
                <w:sz w:val="24"/>
                <w:szCs w:val="24"/>
              </w:rPr>
              <w:t>201</w:t>
            </w:r>
            <w:r w:rsidR="00BD0AEA">
              <w:rPr>
                <w:sz w:val="24"/>
                <w:szCs w:val="24"/>
              </w:rPr>
              <w:t>9</w:t>
            </w:r>
            <w:r w:rsidR="006B6963" w:rsidRPr="006B6963">
              <w:rPr>
                <w:sz w:val="24"/>
                <w:szCs w:val="24"/>
              </w:rPr>
              <w:t xml:space="preserve"> года признаётся «высоким».</w:t>
            </w:r>
          </w:p>
          <w:p w:rsidR="00881A1D" w:rsidRPr="006B6963" w:rsidRDefault="006B6963" w:rsidP="00F4198D">
            <w:pPr>
              <w:pStyle w:val="a0"/>
              <w:ind w:firstLine="567"/>
              <w:rPr>
                <w:sz w:val="24"/>
                <w:szCs w:val="24"/>
                <w:lang w:val="uz-Cyrl-UZ"/>
              </w:rPr>
            </w:pPr>
            <w:r w:rsidRPr="006B6963">
              <w:rPr>
                <w:noProof/>
                <w:sz w:val="24"/>
                <w:szCs w:val="24"/>
              </w:rPr>
              <w:t>В результате изучения</w:t>
            </w:r>
            <w:r w:rsidRPr="006B6963">
              <w:rPr>
                <w:sz w:val="24"/>
                <w:szCs w:val="24"/>
              </w:rPr>
              <w:t xml:space="preserve"> оценки </w:t>
            </w:r>
            <w:r w:rsidRPr="006B6963">
              <w:rPr>
                <w:noProof/>
                <w:sz w:val="24"/>
                <w:szCs w:val="24"/>
              </w:rPr>
              <w:t xml:space="preserve">системы корпоративного управления </w:t>
            </w:r>
            <w:r w:rsidR="00513E4C" w:rsidRPr="006B6963">
              <w:rPr>
                <w:sz w:val="24"/>
                <w:szCs w:val="24"/>
              </w:rPr>
              <w:t>выявлены</w:t>
            </w:r>
            <w:r>
              <w:rPr>
                <w:sz w:val="24"/>
                <w:szCs w:val="24"/>
              </w:rPr>
              <w:t>:</w:t>
            </w:r>
            <w:r w:rsidR="00513E4C" w:rsidRPr="006B6963">
              <w:rPr>
                <w:sz w:val="24"/>
                <w:szCs w:val="24"/>
              </w:rPr>
              <w:t xml:space="preserve"> </w:t>
            </w:r>
            <w:r w:rsidR="00881A1D" w:rsidRPr="006B6963">
              <w:rPr>
                <w:sz w:val="24"/>
                <w:szCs w:val="24"/>
                <w:lang w:val="uz-Cyrl-UZ"/>
              </w:rPr>
              <w:t xml:space="preserve"> </w:t>
            </w:r>
          </w:p>
        </w:tc>
      </w:tr>
      <w:tr w:rsidR="00590785" w:rsidRPr="006B6963" w:rsidTr="00881A1D">
        <w:tc>
          <w:tcPr>
            <w:tcW w:w="7393" w:type="dxa"/>
          </w:tcPr>
          <w:p w:rsidR="00590785" w:rsidRPr="006B6963" w:rsidRDefault="006B6963" w:rsidP="00513E4C">
            <w:pPr>
              <w:jc w:val="center"/>
              <w:rPr>
                <w:b/>
                <w:sz w:val="24"/>
                <w:szCs w:val="24"/>
                <w:lang w:val="uz-Cyrl-UZ"/>
              </w:rPr>
            </w:pPr>
            <w:r>
              <w:rPr>
                <w:b/>
                <w:sz w:val="24"/>
                <w:szCs w:val="24"/>
                <w:lang w:val="uz-Cyrl-UZ"/>
              </w:rPr>
              <w:t>Замечания по</w:t>
            </w:r>
            <w:r w:rsidR="00590785" w:rsidRPr="006B6963">
              <w:rPr>
                <w:b/>
                <w:sz w:val="24"/>
                <w:szCs w:val="24"/>
                <w:lang w:val="uz-Cyrl-UZ"/>
              </w:rPr>
              <w:t xml:space="preserve"> не соблюдения рекомендациям </w:t>
            </w:r>
            <w:r w:rsidR="00513E4C" w:rsidRPr="006B6963">
              <w:rPr>
                <w:b/>
                <w:sz w:val="24"/>
                <w:szCs w:val="24"/>
                <w:lang w:val="uz-Cyrl-UZ"/>
              </w:rPr>
              <w:t>К</w:t>
            </w:r>
            <w:r w:rsidR="00590785" w:rsidRPr="006B6963">
              <w:rPr>
                <w:b/>
                <w:sz w:val="24"/>
                <w:szCs w:val="24"/>
                <w:lang w:val="uz-Cyrl-UZ"/>
              </w:rPr>
              <w:t>одекса</w:t>
            </w:r>
          </w:p>
        </w:tc>
        <w:tc>
          <w:tcPr>
            <w:tcW w:w="7393" w:type="dxa"/>
          </w:tcPr>
          <w:p w:rsidR="00590785" w:rsidRPr="006B6963" w:rsidRDefault="00590785" w:rsidP="00513E4C">
            <w:pPr>
              <w:jc w:val="center"/>
              <w:rPr>
                <w:b/>
                <w:sz w:val="24"/>
                <w:szCs w:val="24"/>
                <w:lang w:val="uz-Cyrl-UZ"/>
              </w:rPr>
            </w:pPr>
            <w:r w:rsidRPr="006B6963">
              <w:rPr>
                <w:b/>
                <w:sz w:val="24"/>
                <w:szCs w:val="24"/>
                <w:lang w:val="uz-Cyrl-UZ"/>
              </w:rPr>
              <w:t>Объяснения</w:t>
            </w:r>
          </w:p>
        </w:tc>
      </w:tr>
      <w:tr w:rsidR="00881A1D" w:rsidRPr="006B6963" w:rsidTr="00803B7A">
        <w:tc>
          <w:tcPr>
            <w:tcW w:w="7393" w:type="dxa"/>
            <w:vAlign w:val="center"/>
          </w:tcPr>
          <w:p w:rsidR="00881A1D" w:rsidRPr="002E73A6" w:rsidRDefault="00D12BB1" w:rsidP="00803B7A">
            <w:pPr>
              <w:ind w:firstLine="567"/>
              <w:jc w:val="left"/>
              <w:rPr>
                <w:sz w:val="22"/>
                <w:szCs w:val="22"/>
                <w:lang w:val="uz-Cyrl-UZ"/>
              </w:rPr>
            </w:pPr>
            <w:r w:rsidRPr="002E73A6">
              <w:rPr>
                <w:sz w:val="22"/>
                <w:szCs w:val="22"/>
                <w:lang w:val="uz-Cyrl-UZ"/>
              </w:rPr>
              <w:t>Не утверждена долгосрочная стратегия общества</w:t>
            </w:r>
          </w:p>
        </w:tc>
        <w:tc>
          <w:tcPr>
            <w:tcW w:w="7393" w:type="dxa"/>
          </w:tcPr>
          <w:p w:rsidR="00881A1D" w:rsidRPr="002E73A6" w:rsidRDefault="003928AE" w:rsidP="00513E4C">
            <w:pPr>
              <w:rPr>
                <w:sz w:val="22"/>
                <w:szCs w:val="22"/>
                <w:lang w:val="uz-Cyrl-UZ"/>
              </w:rPr>
            </w:pPr>
            <w:r w:rsidRPr="002E73A6">
              <w:rPr>
                <w:sz w:val="22"/>
                <w:szCs w:val="22"/>
                <w:lang w:val="uz-Cyrl-UZ"/>
              </w:rPr>
              <w:t>Общество не имеет возможности разработать</w:t>
            </w:r>
            <w:r w:rsidR="008E745F" w:rsidRPr="002E73A6">
              <w:rPr>
                <w:sz w:val="22"/>
                <w:szCs w:val="22"/>
                <w:lang w:val="uz-Cyrl-UZ"/>
              </w:rPr>
              <w:t xml:space="preserve"> долгосрочную стратегию</w:t>
            </w:r>
            <w:r w:rsidR="00A22060" w:rsidRPr="002E73A6">
              <w:rPr>
                <w:sz w:val="22"/>
                <w:szCs w:val="22"/>
                <w:lang w:val="uz-Cyrl-UZ"/>
              </w:rPr>
              <w:t>,</w:t>
            </w:r>
            <w:r w:rsidR="008E745F" w:rsidRPr="002E73A6">
              <w:rPr>
                <w:sz w:val="22"/>
                <w:szCs w:val="22"/>
                <w:lang w:val="uz-Cyrl-UZ"/>
              </w:rPr>
              <w:t xml:space="preserve"> так как основные экономические</w:t>
            </w:r>
            <w:r w:rsidR="00A22060" w:rsidRPr="002E73A6">
              <w:rPr>
                <w:sz w:val="22"/>
                <w:szCs w:val="22"/>
                <w:lang w:val="uz-Cyrl-UZ"/>
              </w:rPr>
              <w:t xml:space="preserve"> и </w:t>
            </w:r>
            <w:r w:rsidR="008E745F" w:rsidRPr="002E73A6">
              <w:rPr>
                <w:sz w:val="22"/>
                <w:szCs w:val="22"/>
                <w:lang w:val="uz-Cyrl-UZ"/>
              </w:rPr>
              <w:t xml:space="preserve">финансовые показатели </w:t>
            </w:r>
            <w:r w:rsidR="00A22060" w:rsidRPr="002E73A6">
              <w:rPr>
                <w:sz w:val="22"/>
                <w:szCs w:val="22"/>
                <w:lang w:val="uz-Cyrl-UZ"/>
              </w:rPr>
              <w:t xml:space="preserve">стратегии зависят от </w:t>
            </w:r>
            <w:r w:rsidR="008E745F" w:rsidRPr="002E73A6">
              <w:rPr>
                <w:sz w:val="22"/>
                <w:szCs w:val="22"/>
                <w:lang w:val="uz-Cyrl-UZ"/>
              </w:rPr>
              <w:t>баланс</w:t>
            </w:r>
            <w:r w:rsidR="00A22060" w:rsidRPr="002E73A6">
              <w:rPr>
                <w:sz w:val="22"/>
                <w:szCs w:val="22"/>
                <w:lang w:val="uz-Cyrl-UZ"/>
              </w:rPr>
              <w:t>а</w:t>
            </w:r>
            <w:r w:rsidR="008E745F" w:rsidRPr="002E73A6">
              <w:rPr>
                <w:sz w:val="22"/>
                <w:szCs w:val="22"/>
                <w:lang w:val="uz-Cyrl-UZ"/>
              </w:rPr>
              <w:t xml:space="preserve"> производства </w:t>
            </w:r>
            <w:r w:rsidR="00BA6620">
              <w:rPr>
                <w:sz w:val="22"/>
                <w:szCs w:val="22"/>
                <w:lang w:val="uz-Cyrl-UZ"/>
              </w:rPr>
              <w:t xml:space="preserve">готовой </w:t>
            </w:r>
            <w:r w:rsidR="008E745F" w:rsidRPr="002E73A6">
              <w:rPr>
                <w:sz w:val="22"/>
                <w:szCs w:val="22"/>
                <w:lang w:val="uz-Cyrl-UZ"/>
              </w:rPr>
              <w:t>продукции</w:t>
            </w:r>
            <w:r w:rsidR="00A22060" w:rsidRPr="002E73A6">
              <w:rPr>
                <w:sz w:val="22"/>
                <w:szCs w:val="22"/>
                <w:lang w:val="uz-Cyrl-UZ"/>
              </w:rPr>
              <w:t>,</w:t>
            </w:r>
            <w:r w:rsidR="008E745F" w:rsidRPr="002E73A6">
              <w:rPr>
                <w:sz w:val="22"/>
                <w:szCs w:val="22"/>
                <w:lang w:val="uz-Cyrl-UZ"/>
              </w:rPr>
              <w:t xml:space="preserve"> </w:t>
            </w:r>
            <w:r w:rsidR="00A22060" w:rsidRPr="002E73A6">
              <w:rPr>
                <w:sz w:val="22"/>
                <w:szCs w:val="22"/>
                <w:lang w:val="uz-Cyrl-UZ"/>
              </w:rPr>
              <w:t xml:space="preserve">который </w:t>
            </w:r>
            <w:r w:rsidR="008E745F" w:rsidRPr="002E73A6">
              <w:rPr>
                <w:sz w:val="22"/>
                <w:szCs w:val="22"/>
                <w:lang w:val="uz-Cyrl-UZ"/>
              </w:rPr>
              <w:t>ежегодно утверждается Кабинетом Министров Республики Узбекистан на один год.</w:t>
            </w:r>
          </w:p>
        </w:tc>
      </w:tr>
      <w:tr w:rsidR="002E73A6" w:rsidRPr="006B6963" w:rsidTr="00881A1D">
        <w:tc>
          <w:tcPr>
            <w:tcW w:w="7393" w:type="dxa"/>
          </w:tcPr>
          <w:p w:rsidR="002E73A6" w:rsidRPr="002E73A6" w:rsidRDefault="002E73A6" w:rsidP="00513E4C">
            <w:pPr>
              <w:ind w:firstLine="567"/>
              <w:jc w:val="left"/>
              <w:rPr>
                <w:sz w:val="22"/>
                <w:szCs w:val="22"/>
                <w:lang w:val="uz-Cyrl-UZ"/>
              </w:rPr>
            </w:pPr>
            <w:r w:rsidRPr="002E73A6">
              <w:rPr>
                <w:sz w:val="22"/>
                <w:szCs w:val="22"/>
                <w:lang w:val="uz-Cyrl-UZ"/>
              </w:rPr>
              <w:t>О получении сертификата системы менеджмента качества</w:t>
            </w:r>
          </w:p>
        </w:tc>
        <w:tc>
          <w:tcPr>
            <w:tcW w:w="7393" w:type="dxa"/>
          </w:tcPr>
          <w:p w:rsidR="002E73A6" w:rsidRPr="002E73A6" w:rsidRDefault="002E73A6" w:rsidP="00513E4C">
            <w:pPr>
              <w:rPr>
                <w:sz w:val="22"/>
                <w:szCs w:val="22"/>
              </w:rPr>
            </w:pPr>
            <w:r w:rsidRPr="002E73A6">
              <w:rPr>
                <w:sz w:val="22"/>
                <w:szCs w:val="22"/>
                <w:lang w:val="uz-Cyrl-UZ"/>
              </w:rPr>
              <w:t xml:space="preserve">Получен национальный сертификат качества </w:t>
            </w:r>
            <w:r w:rsidRPr="002E73A6">
              <w:rPr>
                <w:sz w:val="22"/>
                <w:szCs w:val="22"/>
                <w:lang w:val="en-US"/>
              </w:rPr>
              <w:t>ISO</w:t>
            </w:r>
            <w:r w:rsidRPr="002E73A6">
              <w:rPr>
                <w:sz w:val="22"/>
                <w:szCs w:val="22"/>
              </w:rPr>
              <w:t xml:space="preserve"> 9001:2015 и </w:t>
            </w:r>
            <w:r w:rsidRPr="002E73A6">
              <w:rPr>
                <w:sz w:val="22"/>
                <w:szCs w:val="22"/>
                <w:lang w:val="en-US"/>
              </w:rPr>
              <w:t>ISO</w:t>
            </w:r>
            <w:r w:rsidRPr="002E73A6">
              <w:rPr>
                <w:sz w:val="22"/>
                <w:szCs w:val="22"/>
              </w:rPr>
              <w:t xml:space="preserve"> </w:t>
            </w:r>
            <w:r w:rsidRPr="002E73A6">
              <w:rPr>
                <w:sz w:val="22"/>
                <w:szCs w:val="22"/>
                <w:lang w:val="uz-Cyrl-UZ"/>
              </w:rPr>
              <w:t>22000</w:t>
            </w:r>
            <w:r w:rsidRPr="002E73A6">
              <w:rPr>
                <w:sz w:val="22"/>
                <w:szCs w:val="22"/>
              </w:rPr>
              <w:t xml:space="preserve">. </w:t>
            </w:r>
          </w:p>
          <w:p w:rsidR="002E73A6" w:rsidRPr="002E73A6" w:rsidRDefault="002E73A6" w:rsidP="006F15DD">
            <w:pPr>
              <w:rPr>
                <w:sz w:val="22"/>
                <w:szCs w:val="22"/>
                <w:lang w:val="uz-Cyrl-UZ"/>
              </w:rPr>
            </w:pPr>
            <w:r w:rsidRPr="002E73A6">
              <w:rPr>
                <w:sz w:val="22"/>
                <w:szCs w:val="22"/>
                <w:lang w:val="uz-Cyrl-UZ"/>
              </w:rPr>
              <w:t>Общество осуществляет деятельность в сфере производства стратегического с</w:t>
            </w:r>
            <w:r w:rsidRPr="002E73A6">
              <w:rPr>
                <w:sz w:val="22"/>
                <w:szCs w:val="22"/>
              </w:rPr>
              <w:t>ы</w:t>
            </w:r>
            <w:r w:rsidRPr="002E73A6">
              <w:rPr>
                <w:sz w:val="22"/>
                <w:szCs w:val="22"/>
                <w:lang w:val="uz-Cyrl-UZ"/>
              </w:rPr>
              <w:t>рья, реализуемого только предприятиям Республики Узбекистан. В связи с этим получен национальный  сертификат менеджмента качества и проводится аудит один раз в год.</w:t>
            </w:r>
          </w:p>
          <w:p w:rsidR="002E73A6" w:rsidRPr="002E73A6" w:rsidRDefault="002E73A6" w:rsidP="007A570E">
            <w:pPr>
              <w:pStyle w:val="a0"/>
              <w:rPr>
                <w:sz w:val="22"/>
                <w:szCs w:val="22"/>
                <w:lang w:val="uz-Cyrl-UZ"/>
              </w:rPr>
            </w:pPr>
            <w:r w:rsidRPr="002E73A6">
              <w:rPr>
                <w:sz w:val="22"/>
                <w:szCs w:val="22"/>
                <w:lang w:val="uz-Cyrl-UZ"/>
              </w:rPr>
              <w:t>На основании пункта 37 “Положения о порядке сертификации системы менеджмента” утвержденного приказом генерального директора Узбекского агентства стандартизации, метрологии и сертификации от 4 января 2016 года  аудит качества о том, что соответствующие стандарты ISO применяются в деятельности предприятия должны проводится не чаще одного раза в год.</w:t>
            </w:r>
          </w:p>
        </w:tc>
      </w:tr>
      <w:tr w:rsidR="00924953" w:rsidRPr="006B6963" w:rsidTr="00881A1D">
        <w:tc>
          <w:tcPr>
            <w:tcW w:w="7393" w:type="dxa"/>
          </w:tcPr>
          <w:p w:rsidR="00924953" w:rsidRPr="00924953" w:rsidRDefault="00924953" w:rsidP="00513E4C">
            <w:pPr>
              <w:ind w:firstLine="567"/>
              <w:jc w:val="left"/>
              <w:rPr>
                <w:sz w:val="24"/>
                <w:szCs w:val="24"/>
                <w:lang w:val="uz-Cyrl-UZ"/>
              </w:rPr>
            </w:pPr>
            <w:r w:rsidRPr="00924953">
              <w:rPr>
                <w:sz w:val="24"/>
                <w:szCs w:val="24"/>
              </w:rPr>
              <w:t>О принятых мерах по снижению  дебиторской и кредиторской задолженности</w:t>
            </w:r>
          </w:p>
        </w:tc>
        <w:tc>
          <w:tcPr>
            <w:tcW w:w="7393" w:type="dxa"/>
          </w:tcPr>
          <w:p w:rsidR="00924953" w:rsidRDefault="00924953" w:rsidP="004B2283">
            <w:pPr>
              <w:rPr>
                <w:sz w:val="22"/>
                <w:szCs w:val="22"/>
                <w:lang w:val="uz-Cyrl-UZ"/>
              </w:rPr>
            </w:pPr>
            <w:r>
              <w:rPr>
                <w:sz w:val="22"/>
                <w:szCs w:val="22"/>
                <w:lang w:val="uz-Cyrl-UZ"/>
              </w:rPr>
              <w:t xml:space="preserve">По итогам девять месяцев 2019 года дебиторская и кредиторская задолженность </w:t>
            </w:r>
            <w:r w:rsidRPr="00924953">
              <w:rPr>
                <w:sz w:val="22"/>
                <w:szCs w:val="22"/>
                <w:lang w:val="uz-Cyrl-UZ"/>
              </w:rPr>
              <w:t>по сравнению с началом отчетного года</w:t>
            </w:r>
            <w:r>
              <w:rPr>
                <w:sz w:val="22"/>
                <w:szCs w:val="22"/>
                <w:lang w:val="uz-Cyrl-UZ"/>
              </w:rPr>
              <w:t xml:space="preserve"> увеличилось.</w:t>
            </w:r>
            <w:r w:rsidR="00CE1CD4">
              <w:rPr>
                <w:sz w:val="22"/>
                <w:szCs w:val="22"/>
                <w:lang w:val="uz-Cyrl-UZ"/>
              </w:rPr>
              <w:t xml:space="preserve"> Просроченной дебиторской и кредиторской задолженности не имеется.</w:t>
            </w:r>
            <w:r>
              <w:rPr>
                <w:sz w:val="22"/>
                <w:szCs w:val="22"/>
                <w:lang w:val="uz-Cyrl-UZ"/>
              </w:rPr>
              <w:t xml:space="preserve"> Основной причин</w:t>
            </w:r>
            <w:r w:rsidR="004B2283">
              <w:rPr>
                <w:sz w:val="22"/>
                <w:szCs w:val="22"/>
                <w:lang w:val="uz-Cyrl-UZ"/>
              </w:rPr>
              <w:t>ой</w:t>
            </w:r>
            <w:r>
              <w:rPr>
                <w:sz w:val="22"/>
                <w:szCs w:val="22"/>
                <w:lang w:val="uz-Cyrl-UZ"/>
              </w:rPr>
              <w:t xml:space="preserve"> </w:t>
            </w:r>
            <w:r w:rsidR="004B2283">
              <w:rPr>
                <w:sz w:val="22"/>
                <w:szCs w:val="22"/>
                <w:lang w:val="uz-Cyrl-UZ"/>
              </w:rPr>
              <w:t>увеличения</w:t>
            </w:r>
            <w:r>
              <w:rPr>
                <w:sz w:val="22"/>
                <w:szCs w:val="22"/>
                <w:lang w:val="uz-Cyrl-UZ"/>
              </w:rPr>
              <w:t xml:space="preserve"> дебиторской задолженности</w:t>
            </w:r>
            <w:r w:rsidR="004B2283">
              <w:rPr>
                <w:sz w:val="22"/>
                <w:szCs w:val="22"/>
                <w:lang w:val="uz-Cyrl-UZ"/>
              </w:rPr>
              <w:t>:</w:t>
            </w:r>
            <w:r>
              <w:rPr>
                <w:sz w:val="22"/>
                <w:szCs w:val="22"/>
                <w:lang w:val="uz-Cyrl-UZ"/>
              </w:rPr>
              <w:t xml:space="preserve"> </w:t>
            </w:r>
            <w:r w:rsidR="009815F6">
              <w:rPr>
                <w:sz w:val="22"/>
                <w:szCs w:val="22"/>
                <w:lang w:val="uz-Cyrl-UZ"/>
              </w:rPr>
              <w:t>предва</w:t>
            </w:r>
            <w:r w:rsidR="004B2283">
              <w:rPr>
                <w:sz w:val="22"/>
                <w:szCs w:val="22"/>
                <w:lang w:val="uz-Cyrl-UZ"/>
              </w:rPr>
              <w:t>рительная закупка основного сырья-пшеницы на УзРТСБ для обеспечения бе</w:t>
            </w:r>
            <w:r w:rsidR="009815F6">
              <w:rPr>
                <w:sz w:val="22"/>
                <w:szCs w:val="22"/>
                <w:lang w:val="uz-Cyrl-UZ"/>
              </w:rPr>
              <w:t>с</w:t>
            </w:r>
            <w:r w:rsidR="004B2283">
              <w:rPr>
                <w:sz w:val="22"/>
                <w:szCs w:val="22"/>
                <w:lang w:val="uz-Cyrl-UZ"/>
              </w:rPr>
              <w:t xml:space="preserve">перебойной работы производства,  100% предоплата на энергоресурсы, налоговые платежи в бюджет. Основной причиной увеличения кредиторской задолженности: авансовые платежи покупателей. </w:t>
            </w:r>
          </w:p>
          <w:p w:rsidR="004B2283" w:rsidRPr="004B2283" w:rsidRDefault="004B2283" w:rsidP="004B2283">
            <w:pPr>
              <w:pStyle w:val="a0"/>
              <w:rPr>
                <w:lang w:val="uz-Cyrl-UZ"/>
              </w:rPr>
            </w:pPr>
          </w:p>
        </w:tc>
      </w:tr>
    </w:tbl>
    <w:p w:rsidR="0098423A" w:rsidRDefault="0098423A" w:rsidP="00513E4C">
      <w:pPr>
        <w:spacing w:after="0" w:line="240" w:lineRule="auto"/>
        <w:rPr>
          <w:sz w:val="24"/>
          <w:szCs w:val="24"/>
          <w:lang w:val="uz-Cyrl-UZ"/>
        </w:rPr>
      </w:pPr>
    </w:p>
    <w:p w:rsidR="008302D6" w:rsidRDefault="008302D6" w:rsidP="008302D6">
      <w:pPr>
        <w:pStyle w:val="a0"/>
        <w:rPr>
          <w:lang w:val="uz-Cyrl-UZ"/>
        </w:rPr>
      </w:pPr>
    </w:p>
    <w:p w:rsidR="008302D6" w:rsidRDefault="008302D6" w:rsidP="008302D6">
      <w:pPr>
        <w:pStyle w:val="a0"/>
        <w:rPr>
          <w:lang w:val="uz-Cyrl-UZ"/>
        </w:rPr>
      </w:pPr>
    </w:p>
    <w:p w:rsidR="008302D6" w:rsidRDefault="008302D6" w:rsidP="008302D6">
      <w:pPr>
        <w:pStyle w:val="a0"/>
        <w:rPr>
          <w:lang w:val="uz-Cyrl-UZ"/>
        </w:rPr>
      </w:pPr>
    </w:p>
    <w:p w:rsidR="00BA6620" w:rsidRDefault="00BA6620" w:rsidP="008302D6">
      <w:pPr>
        <w:pStyle w:val="a0"/>
        <w:rPr>
          <w:lang w:val="uz-Cyrl-UZ"/>
        </w:rPr>
      </w:pPr>
    </w:p>
    <w:p w:rsidR="005102D4" w:rsidRDefault="005102D4" w:rsidP="008302D6">
      <w:pPr>
        <w:pStyle w:val="a0"/>
        <w:rPr>
          <w:lang w:val="uz-Cyrl-UZ"/>
        </w:rPr>
      </w:pPr>
    </w:p>
    <w:p w:rsidR="00EF33E4" w:rsidRDefault="00EF33E4" w:rsidP="001D7B44">
      <w:pPr>
        <w:spacing w:after="0" w:line="240" w:lineRule="auto"/>
        <w:jc w:val="center"/>
        <w:rPr>
          <w:rFonts w:eastAsia="Times New Roman"/>
          <w:b/>
          <w:sz w:val="24"/>
          <w:szCs w:val="24"/>
          <w:lang w:eastAsia="ru-RU"/>
        </w:rPr>
      </w:pPr>
    </w:p>
    <w:p w:rsidR="001D7B44" w:rsidRPr="006B6963" w:rsidRDefault="001D7B44" w:rsidP="001D7B44">
      <w:pPr>
        <w:spacing w:after="0" w:line="240" w:lineRule="auto"/>
        <w:jc w:val="center"/>
        <w:rPr>
          <w:rFonts w:eastAsia="Times New Roman"/>
          <w:b/>
          <w:sz w:val="24"/>
          <w:szCs w:val="24"/>
          <w:lang w:val="uz-Cyrl-UZ" w:eastAsia="ru-RU"/>
        </w:rPr>
      </w:pPr>
      <w:r w:rsidRPr="006B6963">
        <w:rPr>
          <w:rFonts w:eastAsia="Times New Roman"/>
          <w:b/>
          <w:sz w:val="24"/>
          <w:szCs w:val="24"/>
          <w:lang w:val="en-US" w:eastAsia="ru-RU"/>
        </w:rPr>
        <w:t>«COMPLY OR EXPLAIN» («</w:t>
      </w:r>
      <w:r w:rsidRPr="006B6963">
        <w:rPr>
          <w:rFonts w:eastAsia="Times New Roman"/>
          <w:b/>
          <w:sz w:val="24"/>
          <w:szCs w:val="24"/>
          <w:lang w:eastAsia="ru-RU"/>
        </w:rPr>
        <w:t>РИОЯ</w:t>
      </w:r>
      <w:r w:rsidRPr="006B6963">
        <w:rPr>
          <w:rFonts w:eastAsia="Times New Roman"/>
          <w:b/>
          <w:sz w:val="24"/>
          <w:szCs w:val="24"/>
          <w:lang w:val="en-US" w:eastAsia="ru-RU"/>
        </w:rPr>
        <w:t xml:space="preserve"> </w:t>
      </w:r>
      <w:r w:rsidRPr="006B6963">
        <w:rPr>
          <w:rFonts w:eastAsia="Times New Roman"/>
          <w:b/>
          <w:sz w:val="24"/>
          <w:szCs w:val="24"/>
          <w:lang w:val="uz-Cyrl-UZ" w:eastAsia="ru-RU"/>
        </w:rPr>
        <w:t>Қ</w:t>
      </w:r>
      <w:r w:rsidRPr="006B6963">
        <w:rPr>
          <w:rFonts w:eastAsia="Times New Roman"/>
          <w:b/>
          <w:sz w:val="24"/>
          <w:szCs w:val="24"/>
          <w:lang w:eastAsia="ru-RU"/>
        </w:rPr>
        <w:t>ИЛ</w:t>
      </w:r>
      <w:r w:rsidRPr="006B6963">
        <w:rPr>
          <w:rFonts w:eastAsia="Times New Roman"/>
          <w:b/>
          <w:sz w:val="24"/>
          <w:szCs w:val="24"/>
          <w:lang w:val="uz-Cyrl-UZ" w:eastAsia="ru-RU"/>
        </w:rPr>
        <w:t xml:space="preserve"> ЁКИ </w:t>
      </w:r>
      <w:r w:rsidRPr="006B6963">
        <w:rPr>
          <w:rFonts w:eastAsia="Times New Roman"/>
          <w:b/>
          <w:sz w:val="24"/>
          <w:szCs w:val="24"/>
          <w:lang w:eastAsia="ru-RU"/>
        </w:rPr>
        <w:t>ТУШУНТИР</w:t>
      </w:r>
      <w:r w:rsidRPr="006B6963">
        <w:rPr>
          <w:rFonts w:eastAsia="Times New Roman"/>
          <w:b/>
          <w:sz w:val="24"/>
          <w:szCs w:val="24"/>
          <w:lang w:val="en-US" w:eastAsia="ru-RU"/>
        </w:rPr>
        <w:t>»)</w:t>
      </w:r>
    </w:p>
    <w:p w:rsidR="001D7B44" w:rsidRPr="006B6963" w:rsidRDefault="001D7B44" w:rsidP="001D7B44">
      <w:pPr>
        <w:pStyle w:val="a0"/>
        <w:jc w:val="center"/>
        <w:rPr>
          <w:b/>
          <w:sz w:val="24"/>
          <w:szCs w:val="24"/>
          <w:lang w:val="uz-Cyrl-UZ" w:eastAsia="ru-RU"/>
        </w:rPr>
      </w:pPr>
      <w:r w:rsidRPr="006B6963">
        <w:rPr>
          <w:b/>
          <w:sz w:val="24"/>
          <w:szCs w:val="24"/>
          <w:lang w:val="uz-Cyrl-UZ" w:eastAsia="ru-RU"/>
        </w:rPr>
        <w:t>ХАЛҚАРО ТАМОЙИЛИГА АСОСАН ЭЪЛОН</w:t>
      </w:r>
    </w:p>
    <w:p w:rsidR="001D7B44" w:rsidRPr="006B6963" w:rsidRDefault="00D4395A" w:rsidP="00D4395A">
      <w:pPr>
        <w:pStyle w:val="a0"/>
        <w:jc w:val="center"/>
        <w:rPr>
          <w:sz w:val="24"/>
          <w:szCs w:val="24"/>
          <w:lang w:val="uz-Cyrl-UZ"/>
        </w:rPr>
      </w:pPr>
      <w:r w:rsidRPr="006B6963">
        <w:rPr>
          <w:rFonts w:eastAsia="Times New Roman"/>
          <w:b/>
          <w:bCs/>
          <w:color w:val="333333"/>
          <w:sz w:val="24"/>
          <w:szCs w:val="24"/>
          <w:lang w:val="uz-Cyrl-UZ" w:eastAsia="ru-RU"/>
        </w:rPr>
        <w:t>“BIOKIMYO” акциядорлик жамияти хабар беради:</w:t>
      </w:r>
    </w:p>
    <w:tbl>
      <w:tblPr>
        <w:tblStyle w:val="a4"/>
        <w:tblW w:w="14850" w:type="dxa"/>
        <w:tblLook w:val="04A0"/>
      </w:tblPr>
      <w:tblGrid>
        <w:gridCol w:w="6629"/>
        <w:gridCol w:w="8221"/>
      </w:tblGrid>
      <w:tr w:rsidR="001D7B44" w:rsidRPr="005102D4" w:rsidTr="00141AF1">
        <w:tc>
          <w:tcPr>
            <w:tcW w:w="14850" w:type="dxa"/>
            <w:gridSpan w:val="2"/>
            <w:tcBorders>
              <w:top w:val="nil"/>
              <w:left w:val="nil"/>
              <w:bottom w:val="nil"/>
              <w:right w:val="nil"/>
            </w:tcBorders>
          </w:tcPr>
          <w:p w:rsidR="001D7B44" w:rsidRPr="00292699" w:rsidRDefault="001D7B44" w:rsidP="005102D4">
            <w:pPr>
              <w:jc w:val="center"/>
              <w:rPr>
                <w:sz w:val="24"/>
                <w:szCs w:val="24"/>
                <w:lang w:val="uz-Cyrl-UZ"/>
              </w:rPr>
            </w:pPr>
            <w:r w:rsidRPr="006B6963">
              <w:rPr>
                <w:sz w:val="24"/>
                <w:szCs w:val="24"/>
                <w:lang w:val="uz-Cyrl-UZ"/>
              </w:rPr>
              <w:t>Жамиятнинг корпо</w:t>
            </w:r>
            <w:r w:rsidR="00292699">
              <w:rPr>
                <w:sz w:val="24"/>
                <w:szCs w:val="24"/>
                <w:lang w:val="uz-Cyrl-UZ"/>
              </w:rPr>
              <w:t>ратив бошқарув тизимини бахолашнинг 201</w:t>
            </w:r>
            <w:r w:rsidR="00F415E9">
              <w:rPr>
                <w:sz w:val="24"/>
                <w:szCs w:val="24"/>
                <w:lang w:val="uz-Cyrl-UZ"/>
              </w:rPr>
              <w:t>9</w:t>
            </w:r>
            <w:r w:rsidR="00292699">
              <w:rPr>
                <w:sz w:val="24"/>
                <w:szCs w:val="24"/>
                <w:lang w:val="uz-Cyrl-UZ"/>
              </w:rPr>
              <w:t xml:space="preserve"> йил</w:t>
            </w:r>
            <w:r w:rsidR="00F415E9">
              <w:rPr>
                <w:sz w:val="24"/>
                <w:szCs w:val="24"/>
                <w:lang w:val="uz-Cyrl-UZ"/>
              </w:rPr>
              <w:t xml:space="preserve"> биринчи </w:t>
            </w:r>
            <w:r w:rsidR="005102D4">
              <w:rPr>
                <w:sz w:val="24"/>
                <w:szCs w:val="24"/>
                <w:lang w:val="uz-Cyrl-UZ"/>
              </w:rPr>
              <w:t>ярим йиллик</w:t>
            </w:r>
            <w:r w:rsidR="00292699">
              <w:rPr>
                <w:sz w:val="24"/>
                <w:szCs w:val="24"/>
                <w:lang w:val="uz-Cyrl-UZ"/>
              </w:rPr>
              <w:t xml:space="preserve"> натижалари </w:t>
            </w:r>
            <w:r w:rsidRPr="006B6963">
              <w:rPr>
                <w:sz w:val="24"/>
                <w:szCs w:val="24"/>
                <w:lang w:val="uz-Cyrl-UZ"/>
              </w:rPr>
              <w:t>бўйича</w:t>
            </w:r>
            <w:r w:rsidRPr="00292699">
              <w:rPr>
                <w:sz w:val="24"/>
                <w:szCs w:val="24"/>
                <w:lang w:val="uz-Cyrl-UZ"/>
              </w:rPr>
              <w:t>:</w:t>
            </w:r>
          </w:p>
        </w:tc>
      </w:tr>
      <w:tr w:rsidR="001D7B44" w:rsidRPr="00CE1CD4" w:rsidTr="00141AF1">
        <w:tc>
          <w:tcPr>
            <w:tcW w:w="14850" w:type="dxa"/>
            <w:gridSpan w:val="2"/>
            <w:tcBorders>
              <w:top w:val="nil"/>
              <w:left w:val="nil"/>
              <w:right w:val="nil"/>
            </w:tcBorders>
          </w:tcPr>
          <w:p w:rsidR="001D7B44" w:rsidRPr="006B6963" w:rsidRDefault="00292699" w:rsidP="001D7C5B">
            <w:pPr>
              <w:shd w:val="clear" w:color="auto" w:fill="FFFFFF"/>
              <w:ind w:firstLine="567"/>
              <w:rPr>
                <w:sz w:val="24"/>
                <w:szCs w:val="24"/>
                <w:lang w:val="uz-Cyrl-UZ"/>
              </w:rPr>
            </w:pPr>
            <w:r>
              <w:rPr>
                <w:sz w:val="24"/>
                <w:szCs w:val="24"/>
                <w:lang w:val="uz-Cyrl-UZ"/>
              </w:rPr>
              <w:t>“Қимматли қоғозларнинг марказий депозитарийси” ДК</w:t>
            </w:r>
            <w:r w:rsidR="001D7B44" w:rsidRPr="006B6963">
              <w:rPr>
                <w:sz w:val="24"/>
                <w:szCs w:val="24"/>
                <w:lang w:val="uz-Cyrl-UZ"/>
              </w:rPr>
              <w:t xml:space="preserve"> томонидан 201</w:t>
            </w:r>
            <w:r w:rsidR="00BA6620">
              <w:rPr>
                <w:sz w:val="24"/>
                <w:szCs w:val="24"/>
                <w:lang w:val="uz-Cyrl-UZ"/>
              </w:rPr>
              <w:t>9</w:t>
            </w:r>
            <w:r w:rsidR="001D7B44" w:rsidRPr="006B6963">
              <w:rPr>
                <w:sz w:val="24"/>
                <w:szCs w:val="24"/>
                <w:lang w:val="uz-Cyrl-UZ"/>
              </w:rPr>
              <w:t xml:space="preserve"> йил </w:t>
            </w:r>
            <w:r w:rsidR="0064466E">
              <w:rPr>
                <w:sz w:val="24"/>
                <w:szCs w:val="24"/>
                <w:lang w:val="uz-Cyrl-UZ"/>
              </w:rPr>
              <w:t xml:space="preserve"> </w:t>
            </w:r>
            <w:r w:rsidR="00924953">
              <w:rPr>
                <w:sz w:val="24"/>
                <w:szCs w:val="24"/>
                <w:lang w:val="uz-Cyrl-UZ"/>
              </w:rPr>
              <w:t>29 октябр</w:t>
            </w:r>
            <w:r w:rsidR="00F415E9">
              <w:rPr>
                <w:sz w:val="24"/>
                <w:szCs w:val="24"/>
                <w:lang w:val="uz-Cyrl-UZ"/>
              </w:rPr>
              <w:t>даги</w:t>
            </w:r>
            <w:r w:rsidR="001D7B44" w:rsidRPr="006B6963">
              <w:rPr>
                <w:sz w:val="24"/>
                <w:szCs w:val="24"/>
                <w:lang w:val="uz-Cyrl-UZ"/>
              </w:rPr>
              <w:t xml:space="preserve"> </w:t>
            </w:r>
            <w:r w:rsidR="00F84E29" w:rsidRPr="00D047AE">
              <w:rPr>
                <w:sz w:val="24"/>
                <w:szCs w:val="24"/>
                <w:lang w:val="uz-Cyrl-UZ"/>
              </w:rPr>
              <w:t>№1</w:t>
            </w:r>
            <w:r w:rsidR="0064466E" w:rsidRPr="00D047AE">
              <w:rPr>
                <w:sz w:val="24"/>
                <w:szCs w:val="24"/>
                <w:lang w:val="uz-Cyrl-UZ"/>
              </w:rPr>
              <w:t>1</w:t>
            </w:r>
            <w:r w:rsidR="00F84E29" w:rsidRPr="00D047AE">
              <w:rPr>
                <w:sz w:val="24"/>
                <w:szCs w:val="24"/>
                <w:lang w:val="uz-Cyrl-UZ"/>
              </w:rPr>
              <w:t>-15/1</w:t>
            </w:r>
            <w:r w:rsidR="005102D4">
              <w:rPr>
                <w:sz w:val="24"/>
                <w:szCs w:val="24"/>
                <w:lang w:val="uz-Cyrl-UZ"/>
              </w:rPr>
              <w:t>5</w:t>
            </w:r>
            <w:r w:rsidR="00924953">
              <w:rPr>
                <w:sz w:val="24"/>
                <w:szCs w:val="24"/>
                <w:lang w:val="uz-Cyrl-UZ"/>
              </w:rPr>
              <w:t>6</w:t>
            </w:r>
            <w:r w:rsidRPr="006B6963">
              <w:rPr>
                <w:sz w:val="24"/>
                <w:szCs w:val="24"/>
                <w:lang w:val="uz-Cyrl-UZ"/>
              </w:rPr>
              <w:t xml:space="preserve"> ОЦ </w:t>
            </w:r>
            <w:r w:rsidR="001D7B44" w:rsidRPr="006B6963">
              <w:rPr>
                <w:sz w:val="24"/>
                <w:szCs w:val="24"/>
                <w:lang w:val="uz-Cyrl-UZ"/>
              </w:rPr>
              <w:t>сонли хати билан жамиятнинг корпоратив бошқарув тизимини бахолаш ўтказилганлиги тўғрисидаги хисобот, хулоса ва корпоратив бошқарув тизимини самарадорлигини ошириш бўйича та</w:t>
            </w:r>
            <w:r w:rsidR="0064466E">
              <w:rPr>
                <w:sz w:val="24"/>
                <w:szCs w:val="24"/>
                <w:lang w:val="uz-Cyrl-UZ"/>
              </w:rPr>
              <w:t>в</w:t>
            </w:r>
            <w:r w:rsidR="001D7B44" w:rsidRPr="006B6963">
              <w:rPr>
                <w:sz w:val="24"/>
                <w:szCs w:val="24"/>
                <w:lang w:val="uz-Cyrl-UZ"/>
              </w:rPr>
              <w:t xml:space="preserve">сиялар тақдим қилинди. </w:t>
            </w:r>
          </w:p>
          <w:p w:rsidR="001D7B44" w:rsidRPr="006B6963" w:rsidRDefault="001D7B44" w:rsidP="001D7C5B">
            <w:pPr>
              <w:pStyle w:val="a0"/>
              <w:ind w:firstLine="567"/>
              <w:rPr>
                <w:sz w:val="24"/>
                <w:szCs w:val="24"/>
                <w:lang w:val="uz-Cyrl-UZ"/>
              </w:rPr>
            </w:pPr>
            <w:r w:rsidRPr="006B6963">
              <w:rPr>
                <w:sz w:val="24"/>
                <w:szCs w:val="24"/>
                <w:lang w:val="uz-Cyrl-UZ"/>
              </w:rPr>
              <w:t xml:space="preserve">Корпоратив бошқарув тизимини мустақил бахолаш натижалари “юқори” бўлиб, у Ўзбекистон Республикаси Давлат рақобат қўмитаси ва Корпоратив бошқарув илмий-таълим маркази томонидан тасдиқланган саволнома асосида </w:t>
            </w:r>
            <w:r w:rsidR="00086CEC" w:rsidRPr="00D047AE">
              <w:rPr>
                <w:sz w:val="24"/>
                <w:szCs w:val="24"/>
                <w:lang w:val="uz-Cyrl-UZ"/>
              </w:rPr>
              <w:t>1 0</w:t>
            </w:r>
            <w:r w:rsidR="00F415E9">
              <w:rPr>
                <w:sz w:val="24"/>
                <w:szCs w:val="24"/>
                <w:lang w:val="uz-Cyrl-UZ"/>
              </w:rPr>
              <w:t>1</w:t>
            </w:r>
            <w:r w:rsidR="00BA6620">
              <w:rPr>
                <w:sz w:val="24"/>
                <w:szCs w:val="24"/>
                <w:lang w:val="uz-Cyrl-UZ"/>
              </w:rPr>
              <w:t>0</w:t>
            </w:r>
            <w:r w:rsidRPr="00D047AE">
              <w:rPr>
                <w:sz w:val="24"/>
                <w:szCs w:val="24"/>
                <w:lang w:val="uz-Cyrl-UZ"/>
              </w:rPr>
              <w:t xml:space="preserve"> балл, яъни </w:t>
            </w:r>
            <w:r w:rsidR="00086CEC" w:rsidRPr="00D047AE">
              <w:rPr>
                <w:sz w:val="24"/>
                <w:szCs w:val="24"/>
                <w:lang w:val="uz-Cyrl-UZ"/>
              </w:rPr>
              <w:t>8</w:t>
            </w:r>
            <w:r w:rsidR="00F415E9">
              <w:rPr>
                <w:sz w:val="24"/>
                <w:szCs w:val="24"/>
                <w:lang w:val="uz-Cyrl-UZ"/>
              </w:rPr>
              <w:t>4</w:t>
            </w:r>
            <w:r w:rsidR="00D047AE" w:rsidRPr="00D047AE">
              <w:rPr>
                <w:sz w:val="24"/>
                <w:szCs w:val="24"/>
                <w:lang w:val="uz-Cyrl-UZ"/>
              </w:rPr>
              <w:t>,</w:t>
            </w:r>
            <w:r w:rsidR="00F415E9">
              <w:rPr>
                <w:sz w:val="24"/>
                <w:szCs w:val="24"/>
                <w:lang w:val="uz-Cyrl-UZ"/>
              </w:rPr>
              <w:t>2</w:t>
            </w:r>
            <w:r w:rsidRPr="00D047AE">
              <w:rPr>
                <w:sz w:val="24"/>
                <w:szCs w:val="24"/>
                <w:lang w:val="uz-Cyrl-UZ"/>
              </w:rPr>
              <w:t>%.</w:t>
            </w:r>
            <w:r w:rsidRPr="006B6963">
              <w:rPr>
                <w:sz w:val="24"/>
                <w:szCs w:val="24"/>
                <w:lang w:val="uz-Cyrl-UZ"/>
              </w:rPr>
              <w:t xml:space="preserve">  </w:t>
            </w:r>
          </w:p>
          <w:p w:rsidR="001D7B44" w:rsidRPr="006B6963" w:rsidRDefault="001D7B44" w:rsidP="001D7C5B">
            <w:pPr>
              <w:pStyle w:val="a0"/>
              <w:ind w:firstLine="567"/>
              <w:rPr>
                <w:sz w:val="24"/>
                <w:szCs w:val="24"/>
                <w:lang w:val="uz-Cyrl-UZ"/>
              </w:rPr>
            </w:pPr>
            <w:r w:rsidRPr="006B6963">
              <w:rPr>
                <w:sz w:val="24"/>
                <w:szCs w:val="24"/>
                <w:lang w:val="uz-Cyrl-UZ"/>
              </w:rPr>
              <w:t xml:space="preserve">Бахолаш натижалари бўйича қуйидагилар аниқланди:  </w:t>
            </w:r>
          </w:p>
        </w:tc>
      </w:tr>
      <w:tr w:rsidR="001D7B44" w:rsidRPr="006B6963" w:rsidTr="00141AF1">
        <w:tc>
          <w:tcPr>
            <w:tcW w:w="6629" w:type="dxa"/>
          </w:tcPr>
          <w:p w:rsidR="001D7B44" w:rsidRPr="006B6963" w:rsidRDefault="001D7B44" w:rsidP="001D7C5B">
            <w:pPr>
              <w:jc w:val="center"/>
              <w:rPr>
                <w:b/>
                <w:sz w:val="24"/>
                <w:szCs w:val="24"/>
                <w:lang w:val="uz-Cyrl-UZ"/>
              </w:rPr>
            </w:pPr>
            <w:r w:rsidRPr="006B6963">
              <w:rPr>
                <w:b/>
                <w:sz w:val="24"/>
                <w:szCs w:val="24"/>
                <w:lang w:val="uz-Cyrl-UZ"/>
              </w:rPr>
              <w:t>Кодекс тавсияларига риоя қилинмаган йўналишлари</w:t>
            </w:r>
          </w:p>
        </w:tc>
        <w:tc>
          <w:tcPr>
            <w:tcW w:w="8221" w:type="dxa"/>
          </w:tcPr>
          <w:p w:rsidR="001D7B44" w:rsidRPr="006B6963" w:rsidRDefault="001D7B44" w:rsidP="001D7C5B">
            <w:pPr>
              <w:jc w:val="center"/>
              <w:rPr>
                <w:b/>
                <w:sz w:val="24"/>
                <w:szCs w:val="24"/>
                <w:lang w:val="uz-Cyrl-UZ"/>
              </w:rPr>
            </w:pPr>
            <w:r w:rsidRPr="006B6963">
              <w:rPr>
                <w:b/>
                <w:sz w:val="24"/>
                <w:szCs w:val="24"/>
                <w:lang w:val="uz-Cyrl-UZ"/>
              </w:rPr>
              <w:t>Тушунтиришлар</w:t>
            </w:r>
          </w:p>
        </w:tc>
      </w:tr>
      <w:tr w:rsidR="001D7B44" w:rsidRPr="00CE1CD4" w:rsidTr="00141AF1">
        <w:tc>
          <w:tcPr>
            <w:tcW w:w="6629" w:type="dxa"/>
          </w:tcPr>
          <w:p w:rsidR="0048115A" w:rsidRDefault="0051538C" w:rsidP="0048115A">
            <w:pPr>
              <w:spacing w:before="120"/>
              <w:jc w:val="left"/>
              <w:rPr>
                <w:sz w:val="22"/>
                <w:szCs w:val="22"/>
                <w:lang w:val="uz-Cyrl-UZ"/>
              </w:rPr>
            </w:pPr>
            <w:r w:rsidRPr="00D047AE">
              <w:rPr>
                <w:sz w:val="22"/>
                <w:szCs w:val="22"/>
                <w:lang w:val="uz-Cyrl-UZ"/>
              </w:rPr>
              <w:t>Жамиятнинг узоқ муддатли стратегияси тасдиқланмаган</w:t>
            </w:r>
          </w:p>
          <w:p w:rsidR="001D7B44" w:rsidRPr="0048115A" w:rsidRDefault="0048115A" w:rsidP="0048115A">
            <w:pPr>
              <w:tabs>
                <w:tab w:val="left" w:pos="1020"/>
              </w:tabs>
              <w:spacing w:before="120"/>
              <w:jc w:val="left"/>
              <w:rPr>
                <w:sz w:val="22"/>
                <w:szCs w:val="22"/>
                <w:lang w:val="uz-Cyrl-UZ"/>
              </w:rPr>
            </w:pPr>
            <w:r>
              <w:rPr>
                <w:sz w:val="22"/>
                <w:szCs w:val="22"/>
                <w:lang w:val="uz-Cyrl-UZ"/>
              </w:rPr>
              <w:tab/>
            </w:r>
          </w:p>
        </w:tc>
        <w:tc>
          <w:tcPr>
            <w:tcW w:w="8221" w:type="dxa"/>
          </w:tcPr>
          <w:p w:rsidR="001D7B44" w:rsidRPr="00D047AE" w:rsidRDefault="0051538C" w:rsidP="00F96D45">
            <w:pPr>
              <w:rPr>
                <w:sz w:val="22"/>
                <w:szCs w:val="22"/>
                <w:lang w:val="uz-Cyrl-UZ"/>
              </w:rPr>
            </w:pPr>
            <w:r w:rsidRPr="00D047AE">
              <w:rPr>
                <w:sz w:val="22"/>
                <w:szCs w:val="22"/>
                <w:lang w:val="uz-Cyrl-UZ"/>
              </w:rPr>
              <w:t>Жамиятда ўрта муддатли стратегия тасдиқланган. Узоқ муддатли стратегия</w:t>
            </w:r>
            <w:r w:rsidR="00F96D45" w:rsidRPr="00D047AE">
              <w:rPr>
                <w:sz w:val="22"/>
                <w:szCs w:val="22"/>
                <w:lang w:val="uz-Cyrl-UZ"/>
              </w:rPr>
              <w:t xml:space="preserve">нинг асоси бўлган мухим иқтисодий ва молиявий кўрсатгичлари Ўзбекистон Республикаси Вазирлар Махкамаси томонидан хар йили тасдиқланадиган махсулот ишлаб чиқариш балансига бевосита боғлиқлиги сабабли жамиятнинг узоқ муддатли стратегиясини ишлаб чиқиш имкони йўқ. </w:t>
            </w:r>
          </w:p>
        </w:tc>
      </w:tr>
      <w:tr w:rsidR="002E73A6" w:rsidRPr="00CE1CD4" w:rsidTr="00141AF1">
        <w:tc>
          <w:tcPr>
            <w:tcW w:w="6629" w:type="dxa"/>
          </w:tcPr>
          <w:p w:rsidR="002E73A6" w:rsidRPr="00D047AE" w:rsidRDefault="002E73A6" w:rsidP="0048115A">
            <w:pPr>
              <w:spacing w:before="120"/>
              <w:jc w:val="left"/>
              <w:rPr>
                <w:sz w:val="22"/>
                <w:szCs w:val="22"/>
                <w:lang w:val="uz-Cyrl-UZ"/>
              </w:rPr>
            </w:pPr>
            <w:r w:rsidRPr="00D047AE">
              <w:rPr>
                <w:sz w:val="22"/>
                <w:szCs w:val="22"/>
                <w:lang w:val="uz-Cyrl-UZ"/>
              </w:rPr>
              <w:t>Сифат менеджменти тизими сертификатини олиш бўйича</w:t>
            </w:r>
          </w:p>
          <w:p w:rsidR="002E73A6" w:rsidRPr="00D047AE" w:rsidRDefault="002E73A6" w:rsidP="0048115A">
            <w:pPr>
              <w:spacing w:before="120"/>
              <w:jc w:val="left"/>
              <w:rPr>
                <w:sz w:val="22"/>
                <w:szCs w:val="22"/>
                <w:lang w:val="uz-Cyrl-UZ"/>
              </w:rPr>
            </w:pPr>
          </w:p>
        </w:tc>
        <w:tc>
          <w:tcPr>
            <w:tcW w:w="8221" w:type="dxa"/>
          </w:tcPr>
          <w:p w:rsidR="002E73A6" w:rsidRPr="00D047AE" w:rsidRDefault="002E73A6" w:rsidP="00601164">
            <w:pPr>
              <w:rPr>
                <w:sz w:val="22"/>
                <w:szCs w:val="22"/>
                <w:lang w:val="uz-Cyrl-UZ"/>
              </w:rPr>
            </w:pPr>
            <w:r w:rsidRPr="00D047AE">
              <w:rPr>
                <w:sz w:val="22"/>
                <w:szCs w:val="22"/>
                <w:lang w:val="uz-Cyrl-UZ"/>
              </w:rPr>
              <w:t xml:space="preserve">Жамият томонидан </w:t>
            </w:r>
            <w:r w:rsidRPr="00D047AE">
              <w:rPr>
                <w:sz w:val="22"/>
                <w:szCs w:val="22"/>
                <w:lang w:val="en-US"/>
              </w:rPr>
              <w:t>ISO</w:t>
            </w:r>
            <w:r w:rsidRPr="00D047AE">
              <w:rPr>
                <w:sz w:val="22"/>
                <w:szCs w:val="22"/>
              </w:rPr>
              <w:t xml:space="preserve"> 9001:2015 и </w:t>
            </w:r>
            <w:r w:rsidRPr="00D047AE">
              <w:rPr>
                <w:sz w:val="22"/>
                <w:szCs w:val="22"/>
                <w:lang w:val="en-US"/>
              </w:rPr>
              <w:t>ISO</w:t>
            </w:r>
            <w:r w:rsidRPr="00D047AE">
              <w:rPr>
                <w:sz w:val="22"/>
                <w:szCs w:val="22"/>
              </w:rPr>
              <w:t xml:space="preserve"> </w:t>
            </w:r>
            <w:r w:rsidRPr="00D047AE">
              <w:rPr>
                <w:sz w:val="22"/>
                <w:szCs w:val="22"/>
                <w:lang w:val="uz-Cyrl-UZ"/>
              </w:rPr>
              <w:t>22000 сифат бўйича миллий сертификати олинди. Жамият стратегик хом ашё ишлаб чиқариш сохасида фаолият юритиб, фақат Ўзбекистон Республикаси корхоналарига сотилади, шу сабабли миллий сифат сертификати олинган ва бир йилда бир марта сифат бўйича аудит ўтказилади.</w:t>
            </w:r>
          </w:p>
          <w:p w:rsidR="002E73A6" w:rsidRPr="00D047AE" w:rsidRDefault="002E73A6" w:rsidP="00B242EE">
            <w:pPr>
              <w:textAlignment w:val="top"/>
              <w:rPr>
                <w:sz w:val="22"/>
                <w:szCs w:val="22"/>
                <w:lang w:val="uz-Cyrl-UZ"/>
              </w:rPr>
            </w:pPr>
            <w:bookmarkStart w:id="0" w:name="2875669"/>
            <w:r w:rsidRPr="00D047AE">
              <w:rPr>
                <w:rFonts w:eastAsia="Times New Roman"/>
                <w:sz w:val="22"/>
                <w:szCs w:val="22"/>
                <w:bdr w:val="none" w:sz="0" w:space="0" w:color="auto" w:frame="1"/>
                <w:lang w:val="uz-Cyrl-UZ" w:eastAsia="ru-RU"/>
              </w:rPr>
              <w:t>Ўзбекистон стандартлаштириш, метрология ва сертификатлаштириш агентлиги бош директорининг</w:t>
            </w:r>
            <w:bookmarkStart w:id="1" w:name="2875670"/>
            <w:bookmarkEnd w:id="0"/>
            <w:r w:rsidRPr="00D047AE">
              <w:rPr>
                <w:rFonts w:eastAsia="Times New Roman"/>
                <w:sz w:val="22"/>
                <w:szCs w:val="22"/>
                <w:bdr w:val="none" w:sz="0" w:space="0" w:color="auto" w:frame="1"/>
                <w:lang w:val="uz-Cyrl-UZ" w:eastAsia="ru-RU"/>
              </w:rPr>
              <w:t xml:space="preserve"> 2017 йил 4 январдаги Буйруғи</w:t>
            </w:r>
            <w:bookmarkEnd w:id="1"/>
            <w:r w:rsidRPr="00D047AE">
              <w:rPr>
                <w:rFonts w:eastAsia="Times New Roman"/>
                <w:sz w:val="22"/>
                <w:szCs w:val="22"/>
                <w:bdr w:val="none" w:sz="0" w:space="0" w:color="auto" w:frame="1"/>
                <w:lang w:val="uz-Cyrl-UZ" w:eastAsia="ru-RU"/>
              </w:rPr>
              <w:t xml:space="preserve"> билан</w:t>
            </w:r>
            <w:r w:rsidRPr="00D047AE">
              <w:rPr>
                <w:rFonts w:eastAsia="Times New Roman"/>
                <w:color w:val="000000"/>
                <w:sz w:val="22"/>
                <w:szCs w:val="22"/>
                <w:bdr w:val="none" w:sz="0" w:space="0" w:color="auto" w:frame="1"/>
                <w:lang w:val="uz-Cyrl-UZ" w:eastAsia="ru-RU"/>
              </w:rPr>
              <w:t xml:space="preserve"> тасдиқланган “Менежмент тизимларини сертификатлаштириш тартиби тўғрисидаги НИЗОМ”га асосан сертификатлаштирилган менежмент тизимлари устидан инспекция назорати инспекция органлари томонидан йилига кўпи билан бир марта амалга оширилади.</w:t>
            </w:r>
          </w:p>
        </w:tc>
      </w:tr>
      <w:tr w:rsidR="00924953" w:rsidRPr="00CE1CD4" w:rsidTr="00141AF1">
        <w:tc>
          <w:tcPr>
            <w:tcW w:w="6629" w:type="dxa"/>
          </w:tcPr>
          <w:p w:rsidR="00924953" w:rsidRPr="00D047AE" w:rsidRDefault="001D7C5B" w:rsidP="0048115A">
            <w:pPr>
              <w:spacing w:before="120"/>
              <w:jc w:val="left"/>
              <w:rPr>
                <w:sz w:val="22"/>
                <w:szCs w:val="22"/>
                <w:lang w:val="uz-Cyrl-UZ"/>
              </w:rPr>
            </w:pPr>
            <w:r>
              <w:rPr>
                <w:sz w:val="22"/>
                <w:szCs w:val="22"/>
                <w:lang w:val="uz-Cyrl-UZ"/>
              </w:rPr>
              <w:t>Кредиторлик ва дебиторлик қарздорликларни камайтириш бўйича амалга оширилган тадбирлар</w:t>
            </w:r>
          </w:p>
        </w:tc>
        <w:tc>
          <w:tcPr>
            <w:tcW w:w="8221" w:type="dxa"/>
          </w:tcPr>
          <w:p w:rsidR="00924953" w:rsidRPr="00D047AE" w:rsidRDefault="001D7C5B" w:rsidP="001D7C5B">
            <w:pPr>
              <w:rPr>
                <w:sz w:val="22"/>
                <w:szCs w:val="22"/>
                <w:lang w:val="uz-Cyrl-UZ"/>
              </w:rPr>
            </w:pPr>
            <w:r>
              <w:rPr>
                <w:sz w:val="22"/>
                <w:szCs w:val="22"/>
                <w:lang w:val="uz-Cyrl-UZ"/>
              </w:rPr>
              <w:t xml:space="preserve">2019 йил тўққиз ойлик якунлар бўйича дебиторлик ва кредиторлик қарздорлик жорий йилнинг бошига нисбатан кўпайган. </w:t>
            </w:r>
            <w:r w:rsidR="00CE1CD4">
              <w:rPr>
                <w:sz w:val="22"/>
                <w:szCs w:val="22"/>
                <w:lang w:val="uz-Cyrl-UZ"/>
              </w:rPr>
              <w:t xml:space="preserve">Муддати ўтган дебиторлик ва кредиторлик қарзлар мавжуд эмас. </w:t>
            </w:r>
            <w:r>
              <w:rPr>
                <w:sz w:val="22"/>
                <w:szCs w:val="22"/>
                <w:lang w:val="uz-Cyrl-UZ"/>
              </w:rPr>
              <w:t>Дебитор қарздорликнинг кўпайганлигининг асосий сабаблари: Асосий хом-ашё-буғдойнинг УзРТСБ да ишлаб чиқаришни узлуксизлигини таъминлаш мақсадида олдиндан кейинги ой учун сотиб олиш, энергоресурсларга 100% бўнак тўловларни, бюджетга солиқлар бўйича олдиндан тўловлар. Кредиторлик қарздорликнинг кўпайишининг асосий сабаби: тайёр махсулот сотиб олувчиларнинг бўнак тўловлари.</w:t>
            </w:r>
          </w:p>
        </w:tc>
      </w:tr>
    </w:tbl>
    <w:p w:rsidR="001D7B44" w:rsidRDefault="001D7B44" w:rsidP="001D7B44">
      <w:pPr>
        <w:pStyle w:val="a0"/>
        <w:rPr>
          <w:sz w:val="22"/>
          <w:szCs w:val="22"/>
          <w:lang w:val="uz-Cyrl-UZ"/>
        </w:rPr>
      </w:pPr>
    </w:p>
    <w:p w:rsidR="004D412E" w:rsidRDefault="004D412E"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4D412E" w:rsidRDefault="004D412E" w:rsidP="001D7B44">
      <w:pPr>
        <w:pStyle w:val="a0"/>
        <w:rPr>
          <w:sz w:val="22"/>
          <w:szCs w:val="22"/>
          <w:lang w:val="uz-Cyrl-UZ"/>
        </w:rPr>
      </w:pPr>
    </w:p>
    <w:p w:rsidR="004D412E" w:rsidRDefault="004D412E" w:rsidP="001D7B44">
      <w:pPr>
        <w:pStyle w:val="a0"/>
        <w:rPr>
          <w:sz w:val="22"/>
          <w:szCs w:val="22"/>
          <w:lang w:val="uz-Cyrl-UZ"/>
        </w:rPr>
      </w:pPr>
    </w:p>
    <w:p w:rsidR="004D412E" w:rsidRDefault="004D412E" w:rsidP="001D7B44">
      <w:pPr>
        <w:pStyle w:val="a0"/>
        <w:rPr>
          <w:sz w:val="22"/>
          <w:szCs w:val="22"/>
          <w:lang w:val="uz-Cyrl-UZ"/>
        </w:rPr>
      </w:pPr>
    </w:p>
    <w:p w:rsidR="001D7C5B" w:rsidRDefault="001D7C5B" w:rsidP="001D7C5B">
      <w:pPr>
        <w:shd w:val="clear" w:color="auto" w:fill="FFFFFF"/>
        <w:spacing w:after="0" w:line="240" w:lineRule="auto"/>
        <w:jc w:val="center"/>
        <w:rPr>
          <w:rFonts w:eastAsia="Times New Roman"/>
          <w:b/>
          <w:sz w:val="24"/>
          <w:szCs w:val="24"/>
          <w:lang w:val="uz-Cyrl-UZ" w:eastAsia="ru-RU"/>
        </w:rPr>
      </w:pPr>
      <w:r w:rsidRPr="001D7C5B">
        <w:rPr>
          <w:rFonts w:eastAsia="Times New Roman"/>
          <w:b/>
          <w:sz w:val="24"/>
          <w:szCs w:val="24"/>
          <w:lang w:val="en-US" w:eastAsia="ru-RU"/>
        </w:rPr>
        <w:t>ANNOUNCEMENT ON THE PRINCIPLE</w:t>
      </w:r>
      <w:r>
        <w:rPr>
          <w:rFonts w:eastAsia="Times New Roman"/>
          <w:b/>
          <w:sz w:val="24"/>
          <w:szCs w:val="24"/>
          <w:lang w:val="uz-Cyrl-UZ" w:eastAsia="ru-RU"/>
        </w:rPr>
        <w:t xml:space="preserve"> </w:t>
      </w:r>
      <w:r w:rsidRPr="001D7C5B">
        <w:rPr>
          <w:rFonts w:eastAsia="Times New Roman"/>
          <w:b/>
          <w:sz w:val="24"/>
          <w:szCs w:val="24"/>
          <w:lang w:val="en-US" w:eastAsia="ru-RU"/>
        </w:rPr>
        <w:t xml:space="preserve">COMPLY OR EXPLAIN </w:t>
      </w:r>
    </w:p>
    <w:p w:rsidR="001D7C5B" w:rsidRPr="001D7C5B" w:rsidRDefault="001D7C5B" w:rsidP="001D7C5B">
      <w:pPr>
        <w:shd w:val="clear" w:color="auto" w:fill="FFFFFF"/>
        <w:spacing w:after="0" w:line="240" w:lineRule="auto"/>
        <w:jc w:val="center"/>
        <w:rPr>
          <w:rFonts w:eastAsia="Times New Roman"/>
          <w:b/>
          <w:bCs/>
          <w:color w:val="333333"/>
          <w:sz w:val="24"/>
          <w:szCs w:val="24"/>
          <w:lang w:val="en-US" w:eastAsia="ru-RU"/>
        </w:rPr>
      </w:pPr>
      <w:r w:rsidRPr="001D7C5B">
        <w:rPr>
          <w:rFonts w:eastAsia="Times New Roman"/>
          <w:b/>
          <w:sz w:val="24"/>
          <w:szCs w:val="24"/>
          <w:lang w:val="en-US" w:eastAsia="ru-RU"/>
        </w:rPr>
        <w:t>Joint Stock Company “BIOKIMYO” informs</w:t>
      </w:r>
      <w:r w:rsidRPr="001D7C5B">
        <w:rPr>
          <w:rFonts w:eastAsia="Times New Roman"/>
          <w:b/>
          <w:bCs/>
          <w:color w:val="333333"/>
          <w:sz w:val="24"/>
          <w:szCs w:val="24"/>
          <w:lang w:val="en-US" w:eastAsia="ru-RU"/>
        </w:rPr>
        <w:t>:</w:t>
      </w:r>
    </w:p>
    <w:tbl>
      <w:tblPr>
        <w:tblStyle w:val="a4"/>
        <w:tblW w:w="0" w:type="auto"/>
        <w:tblLook w:val="04A0"/>
      </w:tblPr>
      <w:tblGrid>
        <w:gridCol w:w="7393"/>
        <w:gridCol w:w="7393"/>
      </w:tblGrid>
      <w:tr w:rsidR="001D7C5B" w:rsidRPr="00CE1CD4" w:rsidTr="001D7C5B">
        <w:tc>
          <w:tcPr>
            <w:tcW w:w="14786" w:type="dxa"/>
            <w:gridSpan w:val="2"/>
            <w:tcBorders>
              <w:top w:val="nil"/>
              <w:left w:val="nil"/>
              <w:bottom w:val="nil"/>
              <w:right w:val="nil"/>
            </w:tcBorders>
          </w:tcPr>
          <w:p w:rsidR="001D7C5B" w:rsidRPr="001D7C5B" w:rsidRDefault="001D7C5B" w:rsidP="001D7C5B">
            <w:pPr>
              <w:jc w:val="center"/>
              <w:rPr>
                <w:sz w:val="24"/>
                <w:szCs w:val="24"/>
                <w:lang w:val="en-US"/>
              </w:rPr>
            </w:pPr>
            <w:r w:rsidRPr="001D7C5B">
              <w:rPr>
                <w:sz w:val="24"/>
                <w:szCs w:val="24"/>
                <w:lang w:val="en-US"/>
              </w:rPr>
              <w:t>According to the results of the assessment of the corporate governance system of the company for nine months of 2019:</w:t>
            </w:r>
          </w:p>
        </w:tc>
      </w:tr>
      <w:tr w:rsidR="001D7C5B" w:rsidRPr="00CE1CD4" w:rsidTr="001D7C5B">
        <w:tc>
          <w:tcPr>
            <w:tcW w:w="14786" w:type="dxa"/>
            <w:gridSpan w:val="2"/>
            <w:tcBorders>
              <w:top w:val="nil"/>
              <w:left w:val="nil"/>
              <w:right w:val="nil"/>
            </w:tcBorders>
          </w:tcPr>
          <w:p w:rsidR="001D7C5B" w:rsidRPr="006B6963" w:rsidRDefault="001D7C5B" w:rsidP="001D7C5B">
            <w:pPr>
              <w:shd w:val="clear" w:color="auto" w:fill="FFFFFF"/>
              <w:ind w:firstLine="567"/>
              <w:rPr>
                <w:sz w:val="24"/>
                <w:szCs w:val="24"/>
                <w:lang w:val="uz-Cyrl-UZ"/>
              </w:rPr>
            </w:pPr>
            <w:r w:rsidRPr="001D7C5B">
              <w:rPr>
                <w:noProof/>
                <w:sz w:val="24"/>
                <w:szCs w:val="24"/>
                <w:lang w:val="en-US"/>
              </w:rPr>
              <w:t>State Enterprise “Central Securities Depository” presented a report, conclusion and recommendations on improving the efficiency of the corporate governance system of the company No. 11-15 / 156 OC dated October 29, 2019</w:t>
            </w:r>
            <w:r w:rsidRPr="006B6963">
              <w:rPr>
                <w:sz w:val="24"/>
                <w:szCs w:val="24"/>
                <w:lang w:val="uz-Cyrl-UZ"/>
              </w:rPr>
              <w:t xml:space="preserve">. </w:t>
            </w:r>
          </w:p>
          <w:p w:rsidR="001D7C5B" w:rsidRPr="001D7C5B" w:rsidRDefault="001D7C5B" w:rsidP="001D7C5B">
            <w:pPr>
              <w:shd w:val="clear" w:color="auto" w:fill="FFFFFF"/>
              <w:ind w:firstLine="567"/>
              <w:rPr>
                <w:sz w:val="24"/>
                <w:szCs w:val="24"/>
                <w:lang w:val="en-US"/>
              </w:rPr>
            </w:pPr>
            <w:r w:rsidRPr="001D7C5B">
              <w:rPr>
                <w:sz w:val="24"/>
                <w:szCs w:val="24"/>
                <w:lang w:val="uz-Cyrl-UZ"/>
              </w:rPr>
              <w:t>Based on the results of the assessment of the corporate governance system, the total number of points amounted to 1,010 points, that is 84.2%, and according to the Central Securities Depository, the level of the corporate governance system in BIOKIMYO JSC is recognized as “high” based on the results of the assessment for the first nine months of 2019</w:t>
            </w:r>
            <w:r w:rsidRPr="001D7C5B">
              <w:rPr>
                <w:sz w:val="24"/>
                <w:szCs w:val="24"/>
                <w:lang w:val="en-US"/>
              </w:rPr>
              <w:t>.</w:t>
            </w:r>
          </w:p>
          <w:p w:rsidR="001D7C5B" w:rsidRPr="006B6963" w:rsidRDefault="009815F6" w:rsidP="001D7C5B">
            <w:pPr>
              <w:pStyle w:val="a0"/>
              <w:ind w:firstLine="567"/>
              <w:rPr>
                <w:sz w:val="24"/>
                <w:szCs w:val="24"/>
                <w:lang w:val="uz-Cyrl-UZ"/>
              </w:rPr>
            </w:pPr>
            <w:r w:rsidRPr="009815F6">
              <w:rPr>
                <w:noProof/>
                <w:sz w:val="24"/>
                <w:szCs w:val="24"/>
                <w:lang w:val="en-US"/>
              </w:rPr>
              <w:t>As a result of studying the assessment of corporate governance system identified</w:t>
            </w:r>
            <w:r w:rsidR="001D7C5B" w:rsidRPr="009815F6">
              <w:rPr>
                <w:sz w:val="24"/>
                <w:szCs w:val="24"/>
                <w:lang w:val="en-US"/>
              </w:rPr>
              <w:t xml:space="preserve">: </w:t>
            </w:r>
            <w:r w:rsidR="001D7C5B" w:rsidRPr="006B6963">
              <w:rPr>
                <w:sz w:val="24"/>
                <w:szCs w:val="24"/>
                <w:lang w:val="uz-Cyrl-UZ"/>
              </w:rPr>
              <w:t xml:space="preserve"> </w:t>
            </w:r>
          </w:p>
        </w:tc>
      </w:tr>
      <w:tr w:rsidR="001D7C5B" w:rsidRPr="006B6963" w:rsidTr="001D7C5B">
        <w:tc>
          <w:tcPr>
            <w:tcW w:w="7393" w:type="dxa"/>
          </w:tcPr>
          <w:p w:rsidR="001D7C5B" w:rsidRPr="006B6963" w:rsidRDefault="009815F6" w:rsidP="001D7C5B">
            <w:pPr>
              <w:jc w:val="center"/>
              <w:rPr>
                <w:b/>
                <w:sz w:val="24"/>
                <w:szCs w:val="24"/>
                <w:lang w:val="uz-Cyrl-UZ"/>
              </w:rPr>
            </w:pPr>
            <w:r w:rsidRPr="009815F6">
              <w:rPr>
                <w:b/>
                <w:sz w:val="24"/>
                <w:szCs w:val="24"/>
                <w:lang w:val="uz-Cyrl-UZ"/>
              </w:rPr>
              <w:t>Notes on not following Codex recommendations</w:t>
            </w:r>
          </w:p>
        </w:tc>
        <w:tc>
          <w:tcPr>
            <w:tcW w:w="7393" w:type="dxa"/>
          </w:tcPr>
          <w:p w:rsidR="001D7C5B" w:rsidRPr="006B6963" w:rsidRDefault="009815F6" w:rsidP="001D7C5B">
            <w:pPr>
              <w:jc w:val="center"/>
              <w:rPr>
                <w:b/>
                <w:sz w:val="24"/>
                <w:szCs w:val="24"/>
                <w:lang w:val="uz-Cyrl-UZ"/>
              </w:rPr>
            </w:pPr>
            <w:r w:rsidRPr="009815F6">
              <w:rPr>
                <w:b/>
                <w:sz w:val="24"/>
                <w:szCs w:val="24"/>
                <w:lang w:val="uz-Cyrl-UZ"/>
              </w:rPr>
              <w:t>Explanation</w:t>
            </w:r>
          </w:p>
        </w:tc>
      </w:tr>
      <w:tr w:rsidR="001D7C5B" w:rsidRPr="00CE1CD4" w:rsidTr="001D7C5B">
        <w:tc>
          <w:tcPr>
            <w:tcW w:w="7393" w:type="dxa"/>
            <w:vAlign w:val="center"/>
          </w:tcPr>
          <w:p w:rsidR="001D7C5B" w:rsidRPr="002E73A6" w:rsidRDefault="009815F6" w:rsidP="001D7C5B">
            <w:pPr>
              <w:ind w:firstLine="567"/>
              <w:jc w:val="left"/>
              <w:rPr>
                <w:sz w:val="22"/>
                <w:szCs w:val="22"/>
                <w:lang w:val="uz-Cyrl-UZ"/>
              </w:rPr>
            </w:pPr>
            <w:r w:rsidRPr="009815F6">
              <w:rPr>
                <w:sz w:val="22"/>
                <w:szCs w:val="22"/>
                <w:lang w:val="uz-Cyrl-UZ"/>
              </w:rPr>
              <w:t>The long-term strategy of the company is not approved</w:t>
            </w:r>
          </w:p>
        </w:tc>
        <w:tc>
          <w:tcPr>
            <w:tcW w:w="7393" w:type="dxa"/>
          </w:tcPr>
          <w:p w:rsidR="001D7C5B" w:rsidRPr="002E73A6" w:rsidRDefault="009815F6" w:rsidP="001D7C5B">
            <w:pPr>
              <w:rPr>
                <w:sz w:val="22"/>
                <w:szCs w:val="22"/>
                <w:lang w:val="uz-Cyrl-UZ"/>
              </w:rPr>
            </w:pPr>
            <w:r w:rsidRPr="009815F6">
              <w:rPr>
                <w:sz w:val="22"/>
                <w:szCs w:val="22"/>
                <w:lang w:val="uz-Cyrl-UZ"/>
              </w:rPr>
              <w:t>The company does not have the opportunity to develop a long-term strategy, since the main economic and financial indicators of the strategy depend on the balance of production of finished products, which is approved annually by the Cabinet of Ministers of the Republic of Uzbekistan for one year</w:t>
            </w:r>
            <w:r w:rsidR="001D7C5B" w:rsidRPr="002E73A6">
              <w:rPr>
                <w:sz w:val="22"/>
                <w:szCs w:val="22"/>
                <w:lang w:val="uz-Cyrl-UZ"/>
              </w:rPr>
              <w:t>.</w:t>
            </w:r>
          </w:p>
        </w:tc>
      </w:tr>
      <w:tr w:rsidR="001D7C5B" w:rsidRPr="00CE1CD4" w:rsidTr="001D7C5B">
        <w:tc>
          <w:tcPr>
            <w:tcW w:w="7393" w:type="dxa"/>
          </w:tcPr>
          <w:p w:rsidR="001D7C5B" w:rsidRPr="002E73A6" w:rsidRDefault="006F5E15" w:rsidP="001D7C5B">
            <w:pPr>
              <w:ind w:firstLine="567"/>
              <w:jc w:val="left"/>
              <w:rPr>
                <w:sz w:val="22"/>
                <w:szCs w:val="22"/>
                <w:lang w:val="uz-Cyrl-UZ"/>
              </w:rPr>
            </w:pPr>
            <w:r w:rsidRPr="006F5E15">
              <w:rPr>
                <w:sz w:val="22"/>
                <w:szCs w:val="22"/>
                <w:lang w:val="uz-Cyrl-UZ"/>
              </w:rPr>
              <w:t>On obtaining a certificate of quality management system</w:t>
            </w:r>
          </w:p>
        </w:tc>
        <w:tc>
          <w:tcPr>
            <w:tcW w:w="7393" w:type="dxa"/>
          </w:tcPr>
          <w:p w:rsidR="009815F6" w:rsidRPr="009815F6" w:rsidRDefault="009815F6" w:rsidP="009815F6">
            <w:pPr>
              <w:rPr>
                <w:sz w:val="22"/>
                <w:szCs w:val="22"/>
                <w:lang w:val="uz-Cyrl-UZ"/>
              </w:rPr>
            </w:pPr>
            <w:r w:rsidRPr="009815F6">
              <w:rPr>
                <w:sz w:val="22"/>
                <w:szCs w:val="22"/>
                <w:lang w:val="uz-Cyrl-UZ"/>
              </w:rPr>
              <w:t>Received the national quality certificate ISO 9001: 2015 and ISO 22000.</w:t>
            </w:r>
          </w:p>
          <w:p w:rsidR="009815F6" w:rsidRPr="009815F6" w:rsidRDefault="009815F6" w:rsidP="009815F6">
            <w:pPr>
              <w:rPr>
                <w:sz w:val="22"/>
                <w:szCs w:val="22"/>
                <w:lang w:val="uz-Cyrl-UZ"/>
              </w:rPr>
            </w:pPr>
            <w:r w:rsidRPr="009815F6">
              <w:rPr>
                <w:sz w:val="22"/>
                <w:szCs w:val="22"/>
                <w:lang w:val="uz-Cyrl-UZ"/>
              </w:rPr>
              <w:t>The company carries out activities in the production of strategic raw materials sold only to enterprises of the Republic of Uzbekistan. In this regard, a national certificate of quality management was obtained and an audit is conducted once a year.</w:t>
            </w:r>
          </w:p>
          <w:p w:rsidR="001D7C5B" w:rsidRPr="002E73A6" w:rsidRDefault="009815F6" w:rsidP="009815F6">
            <w:pPr>
              <w:pStyle w:val="a0"/>
              <w:rPr>
                <w:sz w:val="22"/>
                <w:szCs w:val="22"/>
                <w:lang w:val="uz-Cyrl-UZ"/>
              </w:rPr>
            </w:pPr>
            <w:r w:rsidRPr="009815F6">
              <w:rPr>
                <w:sz w:val="22"/>
                <w:szCs w:val="22"/>
                <w:lang w:val="uz-Cyrl-UZ"/>
              </w:rPr>
              <w:t>Based on paragraph 37 of the “Regulation on the certification system of a management system” approved by order of the Director General of the Uzbek Agency for Standardization, Metrology and Certification of January 4, 2016, a quality audit that the relevant ISO standards are applied in the activities of the enterprise should be carried out no more than once a year</w:t>
            </w:r>
            <w:r w:rsidR="001D7C5B" w:rsidRPr="002E73A6">
              <w:rPr>
                <w:sz w:val="22"/>
                <w:szCs w:val="22"/>
                <w:lang w:val="uz-Cyrl-UZ"/>
              </w:rPr>
              <w:t>.</w:t>
            </w:r>
          </w:p>
        </w:tc>
      </w:tr>
      <w:tr w:rsidR="001D7C5B" w:rsidRPr="00CE1CD4" w:rsidTr="001D7C5B">
        <w:tc>
          <w:tcPr>
            <w:tcW w:w="7393" w:type="dxa"/>
          </w:tcPr>
          <w:p w:rsidR="001D7C5B" w:rsidRPr="006F5E15" w:rsidRDefault="006F5E15" w:rsidP="001D7C5B">
            <w:pPr>
              <w:ind w:firstLine="567"/>
              <w:jc w:val="left"/>
              <w:rPr>
                <w:sz w:val="24"/>
                <w:szCs w:val="24"/>
                <w:lang w:val="en-US"/>
              </w:rPr>
            </w:pPr>
            <w:r w:rsidRPr="006F5E15">
              <w:rPr>
                <w:sz w:val="24"/>
                <w:szCs w:val="24"/>
                <w:lang w:val="en-US"/>
              </w:rPr>
              <w:t>On measures taken to reduce receivables and payables</w:t>
            </w:r>
          </w:p>
        </w:tc>
        <w:tc>
          <w:tcPr>
            <w:tcW w:w="7393" w:type="dxa"/>
          </w:tcPr>
          <w:p w:rsidR="001D7C5B" w:rsidRDefault="009815F6" w:rsidP="001D7C5B">
            <w:pPr>
              <w:rPr>
                <w:sz w:val="22"/>
                <w:szCs w:val="22"/>
                <w:lang w:val="uz-Cyrl-UZ"/>
              </w:rPr>
            </w:pPr>
            <w:r w:rsidRPr="009815F6">
              <w:rPr>
                <w:sz w:val="22"/>
                <w:szCs w:val="22"/>
                <w:lang w:val="uz-Cyrl-UZ"/>
              </w:rPr>
              <w:t xml:space="preserve">According to the results of nine months of 2019, receivables and payables increased compared to the beginning of the reporting year. </w:t>
            </w:r>
            <w:r w:rsidR="00CE1CD4" w:rsidRPr="00CE1CD4">
              <w:rPr>
                <w:sz w:val="22"/>
                <w:szCs w:val="22"/>
                <w:lang w:val="uz-Cyrl-UZ"/>
              </w:rPr>
              <w:t>There are no overdue receivables and payables</w:t>
            </w:r>
            <w:r w:rsidR="00CE1CD4">
              <w:rPr>
                <w:sz w:val="22"/>
                <w:szCs w:val="22"/>
                <w:lang w:val="uz-Cyrl-UZ"/>
              </w:rPr>
              <w:t>.</w:t>
            </w:r>
            <w:r w:rsidR="00CE1CD4" w:rsidRPr="00CE1CD4">
              <w:rPr>
                <w:sz w:val="22"/>
                <w:szCs w:val="22"/>
                <w:lang w:val="uz-Cyrl-UZ"/>
              </w:rPr>
              <w:t xml:space="preserve"> </w:t>
            </w:r>
            <w:r w:rsidRPr="009815F6">
              <w:rPr>
                <w:sz w:val="22"/>
                <w:szCs w:val="22"/>
                <w:lang w:val="uz-Cyrl-UZ"/>
              </w:rPr>
              <w:t>The main reason for the increase in accounts receivable: preliminary purchase of the main raw materials-wheat at the UZEX to ensure the smooth operation of production, 100% prepayment for energy, tax payments to the budget. The main reason for the increase in accounts payable: advance payments by customers</w:t>
            </w:r>
            <w:r w:rsidR="001D7C5B">
              <w:rPr>
                <w:sz w:val="22"/>
                <w:szCs w:val="22"/>
                <w:lang w:val="uz-Cyrl-UZ"/>
              </w:rPr>
              <w:t xml:space="preserve">. </w:t>
            </w:r>
          </w:p>
          <w:p w:rsidR="001D7C5B" w:rsidRPr="004B2283" w:rsidRDefault="001D7C5B" w:rsidP="001D7C5B">
            <w:pPr>
              <w:pStyle w:val="a0"/>
              <w:rPr>
                <w:lang w:val="uz-Cyrl-UZ"/>
              </w:rPr>
            </w:pPr>
          </w:p>
        </w:tc>
      </w:tr>
    </w:tbl>
    <w:p w:rsidR="004D412E" w:rsidRPr="009815F6" w:rsidRDefault="004D412E" w:rsidP="001D7B44">
      <w:pPr>
        <w:pStyle w:val="a0"/>
        <w:rPr>
          <w:sz w:val="22"/>
          <w:szCs w:val="22"/>
          <w:lang w:val="en-US"/>
        </w:rPr>
      </w:pPr>
    </w:p>
    <w:p w:rsidR="004D412E" w:rsidRDefault="004D412E" w:rsidP="001D7B44">
      <w:pPr>
        <w:pStyle w:val="a0"/>
        <w:rPr>
          <w:sz w:val="22"/>
          <w:szCs w:val="22"/>
          <w:lang w:val="uz-Cyrl-UZ"/>
        </w:rPr>
      </w:pPr>
    </w:p>
    <w:p w:rsidR="004D412E" w:rsidRDefault="004D412E" w:rsidP="001D7B44">
      <w:pPr>
        <w:pStyle w:val="a0"/>
        <w:rPr>
          <w:sz w:val="22"/>
          <w:szCs w:val="22"/>
          <w:lang w:val="uz-Cyrl-UZ"/>
        </w:rPr>
      </w:pPr>
    </w:p>
    <w:p w:rsidR="004D412E" w:rsidRPr="00BD0AEA" w:rsidRDefault="004D412E" w:rsidP="004D412E">
      <w:pPr>
        <w:spacing w:after="0" w:line="240" w:lineRule="auto"/>
        <w:jc w:val="center"/>
        <w:rPr>
          <w:rFonts w:eastAsia="Times New Roman"/>
          <w:b/>
          <w:sz w:val="24"/>
          <w:szCs w:val="24"/>
          <w:lang w:val="uz-Cyrl-UZ" w:eastAsia="ru-RU"/>
        </w:rPr>
      </w:pPr>
    </w:p>
    <w:sectPr w:rsidR="004D412E" w:rsidRPr="00BD0AEA" w:rsidSect="00141AF1">
      <w:footerReference w:type="default" r:id="rId7"/>
      <w:pgSz w:w="16838" w:h="11906" w:orient="landscape"/>
      <w:pgMar w:top="284" w:right="1134" w:bottom="850" w:left="1134" w:header="708"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EA0" w:rsidRDefault="00882EA0" w:rsidP="00877251">
      <w:pPr>
        <w:spacing w:after="0" w:line="240" w:lineRule="auto"/>
      </w:pPr>
      <w:r>
        <w:separator/>
      </w:r>
    </w:p>
  </w:endnote>
  <w:endnote w:type="continuationSeparator" w:id="1">
    <w:p w:rsidR="00882EA0" w:rsidRDefault="00882EA0" w:rsidP="00877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035"/>
      <w:docPartObj>
        <w:docPartGallery w:val="Page Numbers (Bottom of Page)"/>
        <w:docPartUnique/>
      </w:docPartObj>
    </w:sdtPr>
    <w:sdtContent>
      <w:p w:rsidR="001D7C5B" w:rsidRDefault="00B37E2A">
        <w:pPr>
          <w:pStyle w:val="a8"/>
          <w:jc w:val="center"/>
        </w:pPr>
        <w:fldSimple w:instr=" PAGE   \* MERGEFORMAT ">
          <w:r w:rsidR="00C14436">
            <w:rPr>
              <w:noProof/>
            </w:rPr>
            <w:t>1</w:t>
          </w:r>
        </w:fldSimple>
      </w:p>
    </w:sdtContent>
  </w:sdt>
  <w:p w:rsidR="001D7C5B" w:rsidRDefault="001D7C5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EA0" w:rsidRDefault="00882EA0" w:rsidP="00877251">
      <w:pPr>
        <w:spacing w:after="0" w:line="240" w:lineRule="auto"/>
      </w:pPr>
      <w:r>
        <w:separator/>
      </w:r>
    </w:p>
  </w:footnote>
  <w:footnote w:type="continuationSeparator" w:id="1">
    <w:p w:rsidR="00882EA0" w:rsidRDefault="00882EA0" w:rsidP="00877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91C48"/>
    <w:multiLevelType w:val="hybridMultilevel"/>
    <w:tmpl w:val="6ADAC032"/>
    <w:lvl w:ilvl="0" w:tplc="71AC4B5C">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881A1D"/>
    <w:rsid w:val="00007356"/>
    <w:rsid w:val="000108FB"/>
    <w:rsid w:val="00051DC6"/>
    <w:rsid w:val="00086CEC"/>
    <w:rsid w:val="00091D3F"/>
    <w:rsid w:val="00102F9D"/>
    <w:rsid w:val="00113264"/>
    <w:rsid w:val="00141929"/>
    <w:rsid w:val="00141AF1"/>
    <w:rsid w:val="00150935"/>
    <w:rsid w:val="00182CF3"/>
    <w:rsid w:val="0018319E"/>
    <w:rsid w:val="001A6B66"/>
    <w:rsid w:val="001D631E"/>
    <w:rsid w:val="001D7B44"/>
    <w:rsid w:val="001D7C5B"/>
    <w:rsid w:val="001E1F8D"/>
    <w:rsid w:val="00210173"/>
    <w:rsid w:val="00247BE5"/>
    <w:rsid w:val="00292699"/>
    <w:rsid w:val="002A3DCA"/>
    <w:rsid w:val="002C7545"/>
    <w:rsid w:val="002D7179"/>
    <w:rsid w:val="002E1888"/>
    <w:rsid w:val="002E31C6"/>
    <w:rsid w:val="002E73A6"/>
    <w:rsid w:val="003117CE"/>
    <w:rsid w:val="00311971"/>
    <w:rsid w:val="00340FA6"/>
    <w:rsid w:val="003928AE"/>
    <w:rsid w:val="003A7B66"/>
    <w:rsid w:val="003F5A7A"/>
    <w:rsid w:val="00416532"/>
    <w:rsid w:val="00434BE6"/>
    <w:rsid w:val="00460C6E"/>
    <w:rsid w:val="0048115A"/>
    <w:rsid w:val="0048627D"/>
    <w:rsid w:val="004B2283"/>
    <w:rsid w:val="004B6906"/>
    <w:rsid w:val="004C3B8F"/>
    <w:rsid w:val="004C77D0"/>
    <w:rsid w:val="004D412E"/>
    <w:rsid w:val="005102D4"/>
    <w:rsid w:val="00513E4C"/>
    <w:rsid w:val="0051538C"/>
    <w:rsid w:val="005429DC"/>
    <w:rsid w:val="005453CC"/>
    <w:rsid w:val="00563D6E"/>
    <w:rsid w:val="005674A6"/>
    <w:rsid w:val="00580A99"/>
    <w:rsid w:val="00590785"/>
    <w:rsid w:val="005B4FB7"/>
    <w:rsid w:val="005D3FFF"/>
    <w:rsid w:val="005E3693"/>
    <w:rsid w:val="00601164"/>
    <w:rsid w:val="00604405"/>
    <w:rsid w:val="00624484"/>
    <w:rsid w:val="00642303"/>
    <w:rsid w:val="0064466E"/>
    <w:rsid w:val="006B0B30"/>
    <w:rsid w:val="006B6963"/>
    <w:rsid w:val="006C0582"/>
    <w:rsid w:val="006F15DD"/>
    <w:rsid w:val="006F5E15"/>
    <w:rsid w:val="0072445E"/>
    <w:rsid w:val="007402A9"/>
    <w:rsid w:val="007466FF"/>
    <w:rsid w:val="0076684A"/>
    <w:rsid w:val="00796276"/>
    <w:rsid w:val="007A570E"/>
    <w:rsid w:val="00803B7A"/>
    <w:rsid w:val="00824BCB"/>
    <w:rsid w:val="008302D6"/>
    <w:rsid w:val="00877251"/>
    <w:rsid w:val="00881A1D"/>
    <w:rsid w:val="00882AB8"/>
    <w:rsid w:val="00882EA0"/>
    <w:rsid w:val="00893D98"/>
    <w:rsid w:val="00897888"/>
    <w:rsid w:val="008C36D2"/>
    <w:rsid w:val="008E745F"/>
    <w:rsid w:val="008F08E9"/>
    <w:rsid w:val="00900F01"/>
    <w:rsid w:val="009224DF"/>
    <w:rsid w:val="00924953"/>
    <w:rsid w:val="00975ADC"/>
    <w:rsid w:val="009815F6"/>
    <w:rsid w:val="0098423A"/>
    <w:rsid w:val="00984E90"/>
    <w:rsid w:val="009B36D3"/>
    <w:rsid w:val="00A22060"/>
    <w:rsid w:val="00A24AE6"/>
    <w:rsid w:val="00A61FE5"/>
    <w:rsid w:val="00B207E2"/>
    <w:rsid w:val="00B242EE"/>
    <w:rsid w:val="00B312CF"/>
    <w:rsid w:val="00B37E2A"/>
    <w:rsid w:val="00B928FF"/>
    <w:rsid w:val="00BA2165"/>
    <w:rsid w:val="00BA6620"/>
    <w:rsid w:val="00BD0AEA"/>
    <w:rsid w:val="00C14436"/>
    <w:rsid w:val="00C14625"/>
    <w:rsid w:val="00C511D4"/>
    <w:rsid w:val="00C66916"/>
    <w:rsid w:val="00C67391"/>
    <w:rsid w:val="00CE1CD4"/>
    <w:rsid w:val="00CE715F"/>
    <w:rsid w:val="00D00D95"/>
    <w:rsid w:val="00D047AE"/>
    <w:rsid w:val="00D062D6"/>
    <w:rsid w:val="00D12BB1"/>
    <w:rsid w:val="00D4395A"/>
    <w:rsid w:val="00D571AD"/>
    <w:rsid w:val="00D66AEA"/>
    <w:rsid w:val="00DD0C1D"/>
    <w:rsid w:val="00E2074E"/>
    <w:rsid w:val="00EA5FF3"/>
    <w:rsid w:val="00EF33E4"/>
    <w:rsid w:val="00F415E9"/>
    <w:rsid w:val="00F4198D"/>
    <w:rsid w:val="00F84E29"/>
    <w:rsid w:val="00F96D45"/>
    <w:rsid w:val="00FB15D3"/>
    <w:rsid w:val="00FC7140"/>
    <w:rsid w:val="00FE0058"/>
    <w:rsid w:val="00FF7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1A1D"/>
    <w:pPr>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984E90"/>
    <w:pPr>
      <w:spacing w:after="0" w:line="240" w:lineRule="auto"/>
      <w:jc w:val="both"/>
    </w:pPr>
  </w:style>
  <w:style w:type="table" w:styleId="a4">
    <w:name w:val="Table Grid"/>
    <w:basedOn w:val="a2"/>
    <w:uiPriority w:val="59"/>
    <w:rsid w:val="00881A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881A1D"/>
    <w:pPr>
      <w:spacing w:after="0" w:line="240" w:lineRule="auto"/>
      <w:ind w:left="720"/>
      <w:contextualSpacing/>
      <w:jc w:val="left"/>
    </w:pPr>
    <w:rPr>
      <w:rFonts w:eastAsia="Times New Roman"/>
      <w:sz w:val="24"/>
      <w:szCs w:val="24"/>
      <w:lang w:eastAsia="ru-RU"/>
    </w:rPr>
  </w:style>
  <w:style w:type="character" w:customStyle="1" w:styleId="2">
    <w:name w:val="Основной текст (2)_"/>
    <w:basedOn w:val="a1"/>
    <w:link w:val="20"/>
    <w:rsid w:val="00590785"/>
    <w:rPr>
      <w:rFonts w:eastAsia="Times New Roman"/>
      <w:b/>
      <w:bCs/>
      <w:sz w:val="27"/>
      <w:szCs w:val="27"/>
      <w:shd w:val="clear" w:color="auto" w:fill="FFFFFF"/>
    </w:rPr>
  </w:style>
  <w:style w:type="paragraph" w:customStyle="1" w:styleId="20">
    <w:name w:val="Основной текст (2)"/>
    <w:basedOn w:val="a"/>
    <w:link w:val="2"/>
    <w:rsid w:val="00590785"/>
    <w:pPr>
      <w:widowControl w:val="0"/>
      <w:shd w:val="clear" w:color="auto" w:fill="FFFFFF"/>
      <w:spacing w:after="0" w:line="322" w:lineRule="exact"/>
      <w:ind w:hanging="840"/>
      <w:jc w:val="left"/>
    </w:pPr>
    <w:rPr>
      <w:rFonts w:eastAsia="Times New Roman"/>
      <w:b/>
      <w:bCs/>
      <w:sz w:val="27"/>
      <w:szCs w:val="27"/>
    </w:rPr>
  </w:style>
  <w:style w:type="paragraph" w:styleId="a6">
    <w:name w:val="header"/>
    <w:basedOn w:val="a"/>
    <w:link w:val="a7"/>
    <w:uiPriority w:val="99"/>
    <w:semiHidden/>
    <w:unhideWhenUsed/>
    <w:rsid w:val="00877251"/>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877251"/>
  </w:style>
  <w:style w:type="paragraph" w:styleId="a8">
    <w:name w:val="footer"/>
    <w:basedOn w:val="a"/>
    <w:link w:val="a9"/>
    <w:uiPriority w:val="99"/>
    <w:unhideWhenUsed/>
    <w:rsid w:val="0087725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877251"/>
  </w:style>
</w:styles>
</file>

<file path=word/webSettings.xml><?xml version="1.0" encoding="utf-8"?>
<w:webSettings xmlns:r="http://schemas.openxmlformats.org/officeDocument/2006/relationships" xmlns:w="http://schemas.openxmlformats.org/wordprocessingml/2006/main">
  <w:divs>
    <w:div w:id="17000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2018-08-01T06:45:00Z</cp:lastPrinted>
  <dcterms:created xsi:type="dcterms:W3CDTF">2017-11-01T10:22:00Z</dcterms:created>
  <dcterms:modified xsi:type="dcterms:W3CDTF">2019-10-30T13:14:00Z</dcterms:modified>
</cp:coreProperties>
</file>