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85"/>
      </w:tblGrid>
      <w:tr w:rsidR="0090618E" w14:paraId="06C82A54" w14:textId="77777777" w:rsidTr="0090618E">
        <w:tc>
          <w:tcPr>
            <w:tcW w:w="905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3D48ACE1" w14:textId="2B32681A" w:rsidR="007A6662" w:rsidRPr="001B7E90" w:rsidRDefault="007A6662">
            <w:pPr>
              <w:rPr>
                <w:lang w:val="ru-RU"/>
              </w:rPr>
            </w:pPr>
          </w:p>
          <w:p w14:paraId="281D18E5" w14:textId="77777777" w:rsidR="0090618E" w:rsidRDefault="0090618E" w:rsidP="0090618E">
            <w:pPr>
              <w:ind w:left="4248"/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uz-Cyrl-UZ"/>
              </w:rPr>
              <w:t xml:space="preserve"> </w:t>
            </w:r>
          </w:p>
          <w:p w14:paraId="60A8F104" w14:textId="77777777" w:rsidR="00CC341E" w:rsidRPr="00CC341E" w:rsidRDefault="0090618E" w:rsidP="00CC341E">
            <w:pPr>
              <w:spacing w:after="0"/>
              <w:ind w:left="420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D804AD">
              <w:rPr>
                <w:rFonts w:ascii="Arial" w:hAnsi="Arial" w:cs="Arial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="00CC341E" w:rsidRPr="00CC341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"УТВЕРЖДЕНО"</w:t>
            </w:r>
          </w:p>
          <w:p w14:paraId="4C32FF18" w14:textId="77777777" w:rsidR="00CC341E" w:rsidRPr="00CC341E" w:rsidRDefault="00CC341E" w:rsidP="00CC341E">
            <w:pPr>
              <w:spacing w:after="0"/>
              <w:ind w:left="420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CC341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Решением Наблюдательного Совета </w:t>
            </w:r>
          </w:p>
          <w:p w14:paraId="5B7110FC" w14:textId="77777777" w:rsidR="00CC341E" w:rsidRPr="00CC341E" w:rsidRDefault="00CC341E" w:rsidP="00CC341E">
            <w:pPr>
              <w:spacing w:after="0"/>
              <w:ind w:left="420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</w:pPr>
            <w:r w:rsidRPr="00CC341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АО "Biokimyo" </w:t>
            </w:r>
          </w:p>
          <w:p w14:paraId="64596E1B" w14:textId="1BA58883" w:rsidR="0090618E" w:rsidRDefault="00CC341E" w:rsidP="00CC341E">
            <w:pPr>
              <w:spacing w:after="0"/>
              <w:ind w:left="3774"/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r w:rsidRPr="00CC341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>за №2 от "23" августа 2023 года</w:t>
            </w:r>
          </w:p>
          <w:p w14:paraId="55E1F93E" w14:textId="77777777" w:rsidR="0090618E" w:rsidRDefault="0090618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5923ADE4" w14:textId="77777777" w:rsidR="0090618E" w:rsidRDefault="0090618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48D2F306" w14:textId="15F497B4" w:rsidR="005B17ED" w:rsidRDefault="005B17ED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636C9042" w14:textId="56E712D6" w:rsidR="000015EB" w:rsidRDefault="000015EB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79CA73EE" w14:textId="77777777" w:rsidR="000015EB" w:rsidRDefault="000015EB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5FC1F5EF" w14:textId="5D81DFFB" w:rsidR="005B17ED" w:rsidRDefault="005B17ED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5A7A7D9E" w14:textId="77777777" w:rsidR="00CC341E" w:rsidRDefault="00CC341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2F04B9FA" w14:textId="3EF871FC" w:rsidR="005B17ED" w:rsidRDefault="00D804AD" w:rsidP="00D804AD">
            <w:pPr>
              <w:spacing w:after="0"/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  <w:r w:rsidRPr="0090618E">
              <w:rPr>
                <w:rFonts w:ascii="Times New Roman" w:hAnsi="Times New Roman" w:cs="Times New Roman"/>
                <w:b/>
                <w:bCs/>
                <w:spacing w:val="48"/>
                <w:sz w:val="96"/>
                <w:szCs w:val="96"/>
                <w:lang w:val="uz-Cyrl-UZ"/>
              </w:rPr>
              <w:t>ПОЛИТИКА</w:t>
            </w:r>
          </w:p>
          <w:p w14:paraId="5F9AD877" w14:textId="49718594" w:rsidR="0090618E" w:rsidRPr="0090618E" w:rsidRDefault="00CC341E" w:rsidP="00D804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8"/>
                <w:sz w:val="96"/>
                <w:szCs w:val="9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 xml:space="preserve">ОБ </w:t>
            </w:r>
            <w:r w:rsidR="0090618E" w:rsidRPr="0090618E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>УПРАВЛЕНИ</w:t>
            </w:r>
            <w:r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ru-RU"/>
              </w:rPr>
              <w:t>И</w:t>
            </w:r>
            <w:r w:rsidR="0090618E" w:rsidRPr="0090618E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 xml:space="preserve"> </w:t>
            </w:r>
            <w:r w:rsidR="001B7E90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 xml:space="preserve">    </w:t>
            </w:r>
            <w:r w:rsidR="0090618E" w:rsidRPr="0090618E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>КОНФЛИКТ</w:t>
            </w:r>
            <w:r w:rsidR="001B7E90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>А</w:t>
            </w:r>
            <w:r w:rsidR="0090618E" w:rsidRPr="0090618E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>М</w:t>
            </w:r>
            <w:r w:rsidR="001B7E90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>И</w:t>
            </w:r>
            <w:r w:rsidR="0090618E" w:rsidRPr="0090618E">
              <w:rPr>
                <w:rFonts w:ascii="Times New Roman" w:hAnsi="Times New Roman" w:cs="Times New Roman"/>
                <w:b/>
                <w:bCs/>
                <w:spacing w:val="48"/>
                <w:sz w:val="48"/>
                <w:szCs w:val="48"/>
                <w:lang w:val="uz-Cyrl-UZ"/>
              </w:rPr>
              <w:t xml:space="preserve"> ИНТЕРЕСОВ</w:t>
            </w:r>
            <w:r w:rsidR="0090618E" w:rsidRPr="0090618E">
              <w:rPr>
                <w:rFonts w:ascii="Times New Roman" w:hAnsi="Times New Roman" w:cs="Times New Roman"/>
                <w:b/>
                <w:bCs/>
                <w:spacing w:val="48"/>
                <w:sz w:val="26"/>
                <w:szCs w:val="26"/>
                <w:lang w:val="uz-Cyrl-UZ"/>
              </w:rPr>
              <w:t xml:space="preserve"> </w:t>
            </w:r>
          </w:p>
          <w:p w14:paraId="2E97A485" w14:textId="17B7C645" w:rsidR="0090618E" w:rsidRPr="000015EB" w:rsidRDefault="000015EB" w:rsidP="0090618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  <w:lang w:val="uz-Cyrl-UZ"/>
              </w:rPr>
              <w:t xml:space="preserve">В </w:t>
            </w:r>
            <w:r w:rsidRPr="000015EB"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  <w:lang w:val="uz-Cyrl-UZ"/>
              </w:rPr>
              <w:t>АО "BIOKIMYO"</w:t>
            </w:r>
          </w:p>
          <w:p w14:paraId="0A8F495A" w14:textId="77777777" w:rsidR="0090618E" w:rsidRDefault="0090618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5FDBCAA" w14:textId="283203A5" w:rsidR="0090618E" w:rsidRDefault="0090618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21C2A457" w14:textId="77777777" w:rsidR="00CC341E" w:rsidRDefault="00CC341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623B9DB9" w14:textId="77777777" w:rsidR="0090618E" w:rsidRDefault="0090618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241EA57D" w14:textId="77777777" w:rsidR="0090618E" w:rsidRDefault="0090618E" w:rsidP="009061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uz-Cyrl-UZ"/>
              </w:rPr>
            </w:pPr>
          </w:p>
          <w:p w14:paraId="3098E186" w14:textId="77777777" w:rsidR="00D804AD" w:rsidRDefault="00D804AD" w:rsidP="0090618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3AAE0C85" w14:textId="77777777" w:rsidR="005B17ED" w:rsidRDefault="005B17ED" w:rsidP="005B17E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5D80FFD5" w14:textId="0B972AAD" w:rsidR="00D804AD" w:rsidRDefault="00D804AD" w:rsidP="005B17E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414CEF70" w14:textId="77777777" w:rsidR="00D804AD" w:rsidRDefault="00D804AD" w:rsidP="005B17E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58C488FD" w14:textId="77777777" w:rsidR="005B17ED" w:rsidRPr="0090618E" w:rsidRDefault="0090618E" w:rsidP="00D804A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90618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город Янг</w:t>
            </w:r>
            <w:r w:rsidR="00D804AD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ию</w:t>
            </w:r>
            <w:r w:rsidRPr="0090618E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ль</w:t>
            </w:r>
          </w:p>
        </w:tc>
      </w:tr>
    </w:tbl>
    <w:p w14:paraId="480C98E1" w14:textId="4D62FF51" w:rsidR="001712E8" w:rsidRPr="0090618E" w:rsidRDefault="0051506D" w:rsidP="00D937AC">
      <w:pPr>
        <w:pStyle w:val="Chartnote"/>
        <w:numPr>
          <w:ilvl w:val="0"/>
          <w:numId w:val="9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bookmarkStart w:id="0" w:name="_Toc83973295"/>
      <w:r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lastRenderedPageBreak/>
        <w:t>Основные правила</w:t>
      </w:r>
      <w:bookmarkEnd w:id="0"/>
      <w:r w:rsidR="00CD113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2651CAB4" w14:textId="42989A04" w:rsidR="00B72324" w:rsidRPr="0090618E" w:rsidRDefault="0051506D" w:rsidP="00D937AC">
      <w:pPr>
        <w:pStyle w:val="a"/>
        <w:numPr>
          <w:ilvl w:val="0"/>
          <w:numId w:val="10"/>
        </w:numPr>
        <w:tabs>
          <w:tab w:val="left" w:pos="851"/>
        </w:tabs>
        <w:spacing w:after="24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АО «</w:t>
      </w:r>
      <w:r w:rsidR="00D804AD">
        <w:rPr>
          <w:rFonts w:ascii="Times New Roman" w:hAnsi="Times New Roman" w:cs="Times New Roman"/>
          <w:iCs/>
          <w:sz w:val="26"/>
          <w:szCs w:val="26"/>
          <w:lang w:val="en-US" w:eastAsia="it-IT"/>
        </w:rPr>
        <w:t>BIOKIMYO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» (далее «</w:t>
      </w:r>
      <w:r w:rsidR="001B7E9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Общество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») стремится вести бизнес, в котором личные интересы не влияют на деловые суждения и решения сотрудников. Ситуация конфликта интересов возникает, когда личные интересы сотрудников (прямо или косвенно) влияют</w:t>
      </w:r>
      <w:r w:rsidR="006C2582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и/или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могут повлиять на принятие ими решений в обществе.</w:t>
      </w:r>
    </w:p>
    <w:p w14:paraId="2ADA2280" w14:textId="25C0DDBC" w:rsidR="00244D87" w:rsidRPr="0090618E" w:rsidRDefault="00C26857" w:rsidP="005B17ED">
      <w:pPr>
        <w:pStyle w:val="a"/>
        <w:numPr>
          <w:ilvl w:val="0"/>
          <w:numId w:val="0"/>
        </w:numPr>
        <w:tabs>
          <w:tab w:val="left" w:pos="851"/>
        </w:tabs>
        <w:spacing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В </w:t>
      </w:r>
      <w:r w:rsidR="00E8427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своей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деятельности</w:t>
      </w:r>
      <w:r w:rsidR="00D804AD" w:rsidRPr="00D804AD">
        <w:rPr>
          <w:rFonts w:ascii="Times New Roman" w:hAnsi="Times New Roman" w:cs="Times New Roman"/>
          <w:iCs/>
          <w:sz w:val="26"/>
          <w:szCs w:val="26"/>
          <w:lang w:val="ru-RU" w:eastAsia="it-IT"/>
        </w:rPr>
        <w:t xml:space="preserve"> </w:t>
      </w:r>
      <w:r w:rsidR="00E8427E">
        <w:rPr>
          <w:rFonts w:ascii="Times New Roman" w:hAnsi="Times New Roman" w:cs="Times New Roman"/>
          <w:iCs/>
          <w:sz w:val="26"/>
          <w:szCs w:val="26"/>
          <w:lang w:val="ru-RU" w:eastAsia="it-IT"/>
        </w:rPr>
        <w:t xml:space="preserve">Общество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конфликты интересов регулиру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>е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т на основании «Политики </w:t>
      </w:r>
      <w:r w:rsidR="000015EB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об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управлени</w:t>
      </w:r>
      <w:r w:rsidR="000015EB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конфликтами интересов</w:t>
      </w:r>
      <w:r w:rsidR="000015EB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в Обществе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» (далее — «Политика»). 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Данная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Политика вступ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>ает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в силу после утверждения 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Решением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Наблюдательн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>ого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совет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>а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E8427E">
        <w:rPr>
          <w:rFonts w:ascii="Times New Roman" w:hAnsi="Times New Roman" w:cs="Times New Roman"/>
          <w:sz w:val="26"/>
          <w:szCs w:val="26"/>
          <w:lang w:val="uz-Cyrl-UZ" w:eastAsia="it-IT"/>
        </w:rPr>
        <w:t>О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бщества.</w:t>
      </w:r>
      <w:bookmarkStart w:id="1" w:name="_Hlk137233755"/>
      <w:bookmarkEnd w:id="1"/>
    </w:p>
    <w:p w14:paraId="0D6A4A71" w14:textId="1C32B750" w:rsidR="00C26857" w:rsidRPr="0090618E" w:rsidRDefault="004E4611" w:rsidP="00D937AC">
      <w:pPr>
        <w:pStyle w:val="a"/>
        <w:numPr>
          <w:ilvl w:val="0"/>
          <w:numId w:val="10"/>
        </w:numPr>
        <w:tabs>
          <w:tab w:val="left" w:pos="851"/>
        </w:tabs>
        <w:spacing w:after="240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Конфликт интересов может возникнуть, когда личные интересы ставятся выше общественных интересов и когда такие личные интересы влияют на деловые суждения, решения или действия сотрудника. Такие ситуации могут возникать в отношениях с деловыми партнерами и/или клиентами </w:t>
      </w:r>
      <w:r w:rsidR="00CC341E">
        <w:rPr>
          <w:rFonts w:ascii="Times New Roman" w:hAnsi="Times New Roman" w:cs="Times New Roman"/>
          <w:sz w:val="26"/>
          <w:szCs w:val="26"/>
          <w:lang w:val="uz-Cyrl-UZ" w:eastAsia="it-IT"/>
        </w:rPr>
        <w:t>Общества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включая поставщиков, а также с государственными органами.</w:t>
      </w:r>
    </w:p>
    <w:p w14:paraId="41B67E88" w14:textId="77777777" w:rsidR="00C26857" w:rsidRPr="0090618E" w:rsidRDefault="004E4611" w:rsidP="005B17ED">
      <w:pPr>
        <w:pStyle w:val="a"/>
        <w:numPr>
          <w:ilvl w:val="0"/>
          <w:numId w:val="0"/>
        </w:numPr>
        <w:tabs>
          <w:tab w:val="left" w:pos="851"/>
        </w:tabs>
        <w:spacing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Помимо сотрудников, в этих делах могут быть замешаны и их близкие родственники. Вынесение суждений, принятие решений или совершение действий в ситуациях конфликта интересов затрудняет объективное и эффективное выполнение должностных обязанностей и может иметь правовые и нормативные последствия.</w:t>
      </w:r>
    </w:p>
    <w:p w14:paraId="11210B10" w14:textId="17A8CAFE" w:rsidR="00C26857" w:rsidRPr="0090618E" w:rsidRDefault="00CC341E" w:rsidP="005B17ED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В связи с этим</w:t>
      </w:r>
      <w:r w:rsidR="004E4611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сотрудники</w:t>
      </w:r>
      <w:r w:rsidR="0075752A" w:rsidRPr="0075752A">
        <w:t xml:space="preserve"> </w:t>
      </w:r>
      <w:r w:rsidR="0075752A" w:rsidRPr="0075752A">
        <w:rPr>
          <w:rFonts w:ascii="Times New Roman" w:hAnsi="Times New Roman" w:cs="Times New Roman"/>
          <w:sz w:val="26"/>
          <w:szCs w:val="26"/>
          <w:lang w:val="uz-Cyrl-UZ" w:eastAsia="it-IT"/>
        </w:rPr>
        <w:t>обязаны</w:t>
      </w:r>
      <w:r w:rsidR="004E4611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:</w:t>
      </w:r>
    </w:p>
    <w:p w14:paraId="3BB22E9E" w14:textId="50F8AD68" w:rsidR="00C26857" w:rsidRPr="0090618E" w:rsidRDefault="0090618E" w:rsidP="005B17ED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- </w:t>
      </w:r>
      <w:r w:rsidR="0075752A">
        <w:rPr>
          <w:rFonts w:ascii="Times New Roman" w:hAnsi="Times New Roman" w:cs="Times New Roman"/>
          <w:sz w:val="26"/>
          <w:szCs w:val="26"/>
          <w:lang w:val="uz-Cyrl-UZ" w:eastAsia="it-IT"/>
        </w:rPr>
        <w:t>уметь определять в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озможност</w:t>
      </w:r>
      <w:r w:rsidR="0075752A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75752A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возникновения конфликтных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ситуаци</w:t>
      </w:r>
      <w:r w:rsidR="0075752A">
        <w:rPr>
          <w:rFonts w:ascii="Times New Roman" w:hAnsi="Times New Roman" w:cs="Times New Roman"/>
          <w:sz w:val="26"/>
          <w:szCs w:val="26"/>
          <w:lang w:val="uz-Cyrl-UZ" w:eastAsia="it-IT"/>
        </w:rPr>
        <w:t>й и/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или получить совет в случае сомнений</w:t>
      </w:r>
      <w:r w:rsidR="0075752A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по поводу их возникновения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;</w:t>
      </w:r>
    </w:p>
    <w:p w14:paraId="3DB33A04" w14:textId="7C0ABB11" w:rsidR="00C26857" w:rsidRPr="0090618E" w:rsidRDefault="0090618E" w:rsidP="005B17ED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 максимально избегать конфликт</w:t>
      </w:r>
      <w:r w:rsidR="0075752A">
        <w:rPr>
          <w:rFonts w:ascii="Times New Roman" w:hAnsi="Times New Roman" w:cs="Times New Roman"/>
          <w:sz w:val="26"/>
          <w:szCs w:val="26"/>
          <w:lang w:val="uz-Cyrl-UZ" w:eastAsia="it-IT"/>
        </w:rPr>
        <w:t>а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интересов;</w:t>
      </w:r>
    </w:p>
    <w:p w14:paraId="1FC58465" w14:textId="4180205B" w:rsidR="00C26857" w:rsidRPr="0090618E" w:rsidRDefault="0090618E" w:rsidP="005B17ED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 сообщать о любых существующих конфликтах интересов.</w:t>
      </w:r>
    </w:p>
    <w:p w14:paraId="7774E177" w14:textId="7FBA4145" w:rsidR="001712E8" w:rsidRPr="0090618E" w:rsidRDefault="0075752A" w:rsidP="005B17ED">
      <w:pPr>
        <w:pStyle w:val="a"/>
        <w:numPr>
          <w:ilvl w:val="0"/>
          <w:numId w:val="0"/>
        </w:numPr>
        <w:tabs>
          <w:tab w:val="left" w:pos="851"/>
        </w:tabs>
        <w:spacing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Н</w:t>
      </w:r>
      <w:r w:rsidR="00C26857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адлежащее рассмотрение и управление конфликтами интересов</w:t>
      </w:r>
      <w:r w:rsidRPr="0075752A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обеспечи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вает</w:t>
      </w:r>
      <w:r w:rsidRPr="0075752A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с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лужба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Комплаенс Общества</w:t>
      </w:r>
      <w:r w:rsidR="00C26857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.</w:t>
      </w:r>
    </w:p>
    <w:p w14:paraId="59FA9D12" w14:textId="69E9A834" w:rsidR="001712E8" w:rsidRPr="0090618E" w:rsidRDefault="00C26857" w:rsidP="00D937AC">
      <w:pPr>
        <w:pStyle w:val="Chartnote"/>
        <w:numPr>
          <w:ilvl w:val="0"/>
          <w:numId w:val="9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bookmarkStart w:id="2" w:name="_Toc83973296"/>
      <w:r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Цель политики</w:t>
      </w:r>
      <w:bookmarkEnd w:id="2"/>
      <w:r w:rsidR="00CD113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7E68ABB4" w14:textId="7B9F9372" w:rsidR="006B3B44" w:rsidRPr="0090618E" w:rsidRDefault="00EE2E1B" w:rsidP="00D937AC">
      <w:pPr>
        <w:pStyle w:val="a"/>
        <w:numPr>
          <w:ilvl w:val="0"/>
          <w:numId w:val="10"/>
        </w:numPr>
        <w:tabs>
          <w:tab w:val="left" w:pos="851"/>
        </w:tabs>
        <w:spacing w:after="240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F5019" wp14:editId="3AD07D23">
                <wp:simplePos x="0" y="0"/>
                <wp:positionH relativeFrom="margin">
                  <wp:posOffset>6987540</wp:posOffset>
                </wp:positionH>
                <wp:positionV relativeFrom="page">
                  <wp:posOffset>8334374</wp:posOffset>
                </wp:positionV>
                <wp:extent cx="558800" cy="45719"/>
                <wp:effectExtent l="0" t="0" r="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8800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C9C1C" w14:textId="775596EE" w:rsidR="00D804AD" w:rsidRDefault="00D804AD" w:rsidP="00D804AD">
                            <w:pPr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</w:rPr>
                              <w:t xml:space="preserve">Перевод: узбекский - русский - 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  <w:u w:val="single"/>
                              </w:rPr>
                              <w:t>www.onlinedoctranslator.com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F5019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550.2pt;margin-top:656.25pt;width:4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" fillcolor="#f2f2f2" stroked="f">
                <v:textbox inset=",0,,0">
                  <w:txbxContent>
                    <w:p w14:paraId="4A2C9C1C" w14:textId="775596EE" w:rsidR="00D804AD" w:rsidRDefault="00D804AD" w:rsidP="00D804AD">
                      <w:pPr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rFonts w:ascii="Roboto" w:hAnsi="Roboto"/>
                          <w:color w:val="0F2B46"/>
                          <w:sz w:val="18"/>
                          <w:szCs w:val="18"/>
                        </w:rPr>
                        <w:t xml:space="preserve">Перевод: узбекский - русский - </w:t>
                      </w:r>
                      <w:r>
                        <w:rPr>
                          <w:rFonts w:ascii="Roboto" w:hAnsi="Roboto"/>
                          <w:color w:val="0F2B46"/>
                          <w:sz w:val="18"/>
                          <w:szCs w:val="18"/>
                          <w:u w:val="single"/>
                        </w:rPr>
                        <w:t>www.onlinedoctranslator.com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4EF5">
        <w:rPr>
          <w:rFonts w:ascii="Times New Roman" w:hAnsi="Times New Roman" w:cs="Times New Roman"/>
          <w:sz w:val="26"/>
          <w:szCs w:val="26"/>
          <w:lang w:val="uz-Cyrl-UZ" w:eastAsia="it-IT"/>
        </w:rPr>
        <w:t>При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помощ</w:t>
      </w:r>
      <w:r w:rsidR="002D4EF5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настоящей Политики </w:t>
      </w:r>
      <w:r w:rsidR="00261A1B">
        <w:rPr>
          <w:rFonts w:ascii="Times New Roman" w:hAnsi="Times New Roman" w:cs="Times New Roman"/>
          <w:sz w:val="26"/>
          <w:szCs w:val="26"/>
          <w:lang w:val="uz-Cyrl-UZ" w:eastAsia="it-IT"/>
        </w:rPr>
        <w:t>Общество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принимает </w:t>
      </w:r>
      <w:r w:rsidR="002D4EF5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все необходимые 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меры </w:t>
      </w:r>
      <w:r w:rsidR="002D4EF5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по заблаговременному </w:t>
      </w:r>
      <w:r w:rsidR="002D4EF5" w:rsidRPr="002D4EF5">
        <w:rPr>
          <w:rFonts w:ascii="Times New Roman" w:hAnsi="Times New Roman" w:cs="Times New Roman"/>
          <w:sz w:val="26"/>
          <w:szCs w:val="26"/>
          <w:lang w:val="uz-Cyrl-UZ" w:eastAsia="it-IT"/>
        </w:rPr>
        <w:t>пред</w:t>
      </w:r>
      <w:r w:rsidR="00E04DE4">
        <w:rPr>
          <w:rFonts w:ascii="Times New Roman" w:hAnsi="Times New Roman" w:cs="Times New Roman"/>
          <w:sz w:val="26"/>
          <w:szCs w:val="26"/>
          <w:lang w:val="uz-Cyrl-UZ" w:eastAsia="it-IT"/>
        </w:rPr>
        <w:t>упрежд</w:t>
      </w:r>
      <w:r w:rsidR="002D4EF5" w:rsidRPr="002D4EF5">
        <w:rPr>
          <w:rFonts w:ascii="Times New Roman" w:hAnsi="Times New Roman" w:cs="Times New Roman"/>
          <w:sz w:val="26"/>
          <w:szCs w:val="26"/>
          <w:lang w:val="uz-Cyrl-UZ" w:eastAsia="it-IT"/>
        </w:rPr>
        <w:t>ени</w:t>
      </w:r>
      <w:r w:rsidR="002D4EF5">
        <w:rPr>
          <w:rFonts w:ascii="Times New Roman" w:hAnsi="Times New Roman" w:cs="Times New Roman"/>
          <w:sz w:val="26"/>
          <w:szCs w:val="26"/>
          <w:lang w:val="uz-Cyrl-UZ" w:eastAsia="it-IT"/>
        </w:rPr>
        <w:t>ю</w:t>
      </w:r>
      <w:r w:rsidR="002D4EF5" w:rsidRPr="002D4EF5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2D4EF5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 w:rsidR="002D4EF5" w:rsidRPr="002D4EF5">
        <w:rPr>
          <w:rFonts w:ascii="Times New Roman" w:hAnsi="Times New Roman" w:cs="Times New Roman"/>
          <w:sz w:val="26"/>
          <w:szCs w:val="26"/>
          <w:lang w:val="uz-Cyrl-UZ" w:eastAsia="it-IT"/>
        </w:rPr>
        <w:t>или управлени</w:t>
      </w:r>
      <w:r w:rsidR="00E04DE4">
        <w:rPr>
          <w:rFonts w:ascii="Times New Roman" w:hAnsi="Times New Roman" w:cs="Times New Roman"/>
          <w:sz w:val="26"/>
          <w:szCs w:val="26"/>
          <w:lang w:val="uz-Cyrl-UZ" w:eastAsia="it-IT"/>
        </w:rPr>
        <w:t>ю возникшими</w:t>
      </w:r>
      <w:r w:rsidR="002D4EF5" w:rsidRPr="002D4EF5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конфликтами интересов</w:t>
      </w:r>
      <w:r w:rsidR="00E04DE4">
        <w:rPr>
          <w:rFonts w:ascii="Times New Roman" w:hAnsi="Times New Roman" w:cs="Times New Roman"/>
          <w:sz w:val="26"/>
          <w:szCs w:val="26"/>
          <w:lang w:val="uz-Cyrl-UZ" w:eastAsia="it-IT"/>
        </w:rPr>
        <w:t>, а также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о </w:t>
      </w:r>
      <w:r w:rsidR="00E04DE4">
        <w:rPr>
          <w:rFonts w:ascii="Times New Roman" w:hAnsi="Times New Roman" w:cs="Times New Roman"/>
          <w:sz w:val="26"/>
          <w:szCs w:val="26"/>
          <w:lang w:val="uz-Cyrl-UZ" w:eastAsia="it-IT"/>
        </w:rPr>
        <w:t>обучению своих сотруд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ников, в том числе членов Исполнительного органа и Наблюдательного совета, соответствующим принципам и правилам, а также практическими инструкциями по </w:t>
      </w:r>
      <w:r w:rsidR="00E04DE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их </w:t>
      </w:r>
      <w:r w:rsidR="00DC679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реализации.</w:t>
      </w:r>
      <w:r w:rsidRPr="00EE2E1B">
        <w:rPr>
          <w:noProof/>
          <w:position w:val="-6"/>
        </w:rPr>
        <w:t xml:space="preserve"> </w:t>
      </w:r>
    </w:p>
    <w:p w14:paraId="10901560" w14:textId="43E6D4AB" w:rsidR="001712E8" w:rsidRPr="0090618E" w:rsidRDefault="0057606D" w:rsidP="00D937AC">
      <w:pPr>
        <w:pStyle w:val="Chartnote"/>
        <w:numPr>
          <w:ilvl w:val="0"/>
          <w:numId w:val="9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bookmarkStart w:id="3" w:name="_Toc83973297"/>
      <w:r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Применение и область применения</w:t>
      </w:r>
      <w:bookmarkEnd w:id="3"/>
      <w:r w:rsidR="00CD113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1498F8EF" w14:textId="2699280C" w:rsidR="005C358C" w:rsidRDefault="004D323A" w:rsidP="00EE5561">
      <w:pPr>
        <w:pStyle w:val="a"/>
        <w:numPr>
          <w:ilvl w:val="0"/>
          <w:numId w:val="0"/>
        </w:numPr>
        <w:tabs>
          <w:tab w:val="left" w:pos="851"/>
        </w:tabs>
        <w:spacing w:before="240"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bookmarkStart w:id="4" w:name="_Toc83973298"/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4.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Настоящая политика распространяется на всех работников </w:t>
      </w:r>
      <w:r w:rsidR="000539F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Общества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, включая членов </w:t>
      </w:r>
      <w:r w:rsidR="000539F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сполнительного органа и </w:t>
      </w:r>
      <w:r w:rsidR="000539F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Н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аблюдательного совета, а также на любую ситуацию, когда личные интересы работников могут вступать в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lastRenderedPageBreak/>
        <w:t xml:space="preserve">противоречие с интересами </w:t>
      </w:r>
      <w:r w:rsidR="000539F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Общества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. Работники </w:t>
      </w:r>
      <w:r w:rsidR="00071090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при поступлении на работу</w:t>
      </w:r>
      <w:r w:rsidR="005C358C">
        <w:rPr>
          <w:rFonts w:ascii="Times New Roman" w:hAnsi="Times New Roman" w:cs="Times New Roman"/>
          <w:sz w:val="26"/>
          <w:szCs w:val="26"/>
          <w:lang w:val="uz-Cyrl-UZ" w:eastAsia="it-IT"/>
        </w:rPr>
        <w:t>,</w:t>
      </w:r>
      <w:r w:rsidR="005C358C" w:rsidRPr="005C358C">
        <w:t xml:space="preserve"> </w:t>
      </w:r>
      <w:r w:rsidR="005C358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в соответствии с приложением</w:t>
      </w:r>
      <w:r w:rsid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№1</w:t>
      </w:r>
      <w:r w:rsidR="005C358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к данной Политике</w:t>
      </w:r>
      <w:r w:rsidR="005C358C">
        <w:rPr>
          <w:rFonts w:ascii="Times New Roman" w:hAnsi="Times New Roman" w:cs="Times New Roman"/>
          <w:sz w:val="26"/>
          <w:szCs w:val="26"/>
          <w:lang w:val="uz-Cyrl-UZ" w:eastAsia="it-IT"/>
        </w:rPr>
        <w:t>,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5C358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заполняют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сведения о наличии </w:t>
      </w:r>
      <w:r w:rsidR="005C358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или отсутствии </w:t>
      </w:r>
      <w:r w:rsid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у них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конфликта интересов</w:t>
      </w:r>
      <w:r w:rsidR="005C358C">
        <w:rPr>
          <w:rFonts w:ascii="Times New Roman" w:hAnsi="Times New Roman" w:cs="Times New Roman"/>
          <w:sz w:val="26"/>
          <w:szCs w:val="26"/>
          <w:lang w:val="uz-Cyrl-UZ" w:eastAsia="it-IT"/>
        </w:rPr>
        <w:t>.</w:t>
      </w:r>
      <w:r w:rsidR="005C358C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</w:p>
    <w:p w14:paraId="04B44AEC" w14:textId="2B875C4B" w:rsidR="00D96040" w:rsidRPr="005C358C" w:rsidRDefault="00FD33E2" w:rsidP="00EE5561">
      <w:pPr>
        <w:pStyle w:val="a"/>
        <w:numPr>
          <w:ilvl w:val="0"/>
          <w:numId w:val="0"/>
        </w:numPr>
        <w:tabs>
          <w:tab w:val="left" w:pos="851"/>
        </w:tabs>
        <w:spacing w:before="240"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А также с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отрудники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Общества</w:t>
      </w:r>
      <w:r w:rsidR="00322892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обязаны</w:t>
      </w:r>
      <w:r w:rsidR="00AD539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при ежегодном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предоставлении</w:t>
      </w:r>
      <w:r w:rsidR="00AD539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сведений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AD539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о возникших конфликтных ситуациях, </w:t>
      </w:r>
      <w:r w:rsidR="00322892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своевременно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обновлять </w:t>
      </w:r>
      <w:r w:rsidR="00322892" w:rsidRPr="00322892">
        <w:rPr>
          <w:rFonts w:ascii="Times New Roman" w:hAnsi="Times New Roman" w:cs="Times New Roman"/>
          <w:sz w:val="26"/>
          <w:szCs w:val="26"/>
          <w:lang w:val="uz-Cyrl-UZ" w:eastAsia="it-IT"/>
        </w:rPr>
        <w:t>пред</w:t>
      </w:r>
      <w:r w:rsidR="00322892">
        <w:rPr>
          <w:rFonts w:ascii="Times New Roman" w:hAnsi="Times New Roman" w:cs="Times New Roman"/>
          <w:sz w:val="26"/>
          <w:szCs w:val="26"/>
          <w:lang w:val="uz-Cyrl-UZ" w:eastAsia="it-IT"/>
        </w:rPr>
        <w:t>с</w:t>
      </w:r>
      <w:r w:rsidR="00322892" w:rsidRPr="00322892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тавляемую </w:t>
      </w:r>
      <w:r w:rsidR="0022435A" w:rsidRPr="005C358C">
        <w:rPr>
          <w:rFonts w:ascii="Times New Roman" w:hAnsi="Times New Roman" w:cs="Times New Roman"/>
          <w:sz w:val="26"/>
          <w:szCs w:val="26"/>
          <w:lang w:val="uz-Cyrl-UZ" w:eastAsia="it-IT"/>
        </w:rPr>
        <w:t>информацию.</w:t>
      </w:r>
    </w:p>
    <w:p w14:paraId="13AAFDDB" w14:textId="09796EAE" w:rsidR="001712E8" w:rsidRPr="0090618E" w:rsidRDefault="00335D67" w:rsidP="00D937AC">
      <w:pPr>
        <w:pStyle w:val="Chartnote"/>
        <w:numPr>
          <w:ilvl w:val="0"/>
          <w:numId w:val="9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bookmarkStart w:id="5" w:name="_Hlk137290476"/>
      <w:r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Основные понятия и правила</w:t>
      </w:r>
      <w:bookmarkEnd w:id="4"/>
      <w:bookmarkEnd w:id="5"/>
      <w:r w:rsidR="00CD113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21D974EC" w14:textId="7EDCA20C" w:rsidR="0057606D" w:rsidRPr="0090618E" w:rsidRDefault="00E94796" w:rsidP="004D323A">
      <w:pPr>
        <w:pStyle w:val="a"/>
        <w:numPr>
          <w:ilvl w:val="0"/>
          <w:numId w:val="9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b/>
          <w:i/>
          <w:sz w:val="26"/>
          <w:szCs w:val="26"/>
          <w:lang w:val="uz-Cyrl-UZ" w:eastAsia="it-IT"/>
        </w:rPr>
        <w:t>Конфликт интересов</w:t>
      </w:r>
      <w:r w:rsidR="00D804AD" w:rsidRPr="00D804AD">
        <w:rPr>
          <w:rFonts w:ascii="Times New Roman" w:hAnsi="Times New Roman" w:cs="Times New Roman"/>
          <w:b/>
          <w:i/>
          <w:sz w:val="26"/>
          <w:szCs w:val="26"/>
          <w:lang w:val="ru-RU" w:eastAsia="it-IT"/>
        </w:rPr>
        <w:t xml:space="preserve">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означает ситуацию, при которой личные интересы (прямо или косвенно) влияют или могут повлиять на надлежащее выполнение работником служебных обязанностей, а также возникает или может возникнуть конфликт между личными интересами и законными интересами </w:t>
      </w:r>
      <w:r w:rsidR="00CD113F">
        <w:rPr>
          <w:rFonts w:ascii="Times New Roman" w:hAnsi="Times New Roman" w:cs="Times New Roman"/>
          <w:sz w:val="26"/>
          <w:szCs w:val="26"/>
          <w:lang w:val="uz-Cyrl-UZ" w:eastAsia="it-IT"/>
        </w:rPr>
        <w:t>Общества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.</w:t>
      </w:r>
    </w:p>
    <w:p w14:paraId="2E673912" w14:textId="0D7A4F8A" w:rsidR="0057606D" w:rsidRPr="0090618E" w:rsidRDefault="0057606D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В рамках хозяйственной деятельности </w:t>
      </w:r>
      <w:r w:rsidR="00CD113F">
        <w:rPr>
          <w:rFonts w:ascii="Times New Roman" w:hAnsi="Times New Roman" w:cs="Times New Roman"/>
          <w:sz w:val="26"/>
          <w:szCs w:val="26"/>
          <w:lang w:val="uz-Cyrl-UZ" w:eastAsia="it-IT"/>
        </w:rPr>
        <w:t>О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бщества конфликт интересов может возникнуть как в результате внешних условий, так и в результате</w:t>
      </w:r>
      <w:r w:rsidR="00CD113F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самостоятельных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действий работника. Примером конфликта интересов является ситуация, когда сотрудник или</w:t>
      </w:r>
      <w:r w:rsidR="00CD113F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его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близкий родственник:</w:t>
      </w:r>
    </w:p>
    <w:p w14:paraId="490533A1" w14:textId="4BCA0F29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 занима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ть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высокие </w:t>
      </w:r>
      <w:r w:rsidR="006F535F">
        <w:rPr>
          <w:rFonts w:ascii="Times New Roman" w:hAnsi="Times New Roman" w:cs="Times New Roman"/>
          <w:sz w:val="26"/>
          <w:szCs w:val="26"/>
          <w:lang w:val="uz-Cyrl-UZ" w:eastAsia="it-IT"/>
        </w:rPr>
        <w:t>должности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в других компаниях, экономическая деятельность </w:t>
      </w:r>
      <w:r w:rsidR="006F535F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которых в основном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конкурирует с экономическими интересами </w:t>
      </w:r>
      <w:r w:rsidR="00CD113F">
        <w:rPr>
          <w:rFonts w:ascii="Times New Roman" w:hAnsi="Times New Roman" w:cs="Times New Roman"/>
          <w:sz w:val="26"/>
          <w:szCs w:val="26"/>
          <w:lang w:val="uz-Cyrl-UZ" w:eastAsia="it-IT"/>
        </w:rPr>
        <w:t>О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бщества;</w:t>
      </w:r>
    </w:p>
    <w:p w14:paraId="679A7FA4" w14:textId="1CB1809E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 вход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ить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в Наблюдательный совет любой компании, деятельность и/или цели которой непосредственно конкурируют с деятельностью 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Общества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;</w:t>
      </w:r>
    </w:p>
    <w:p w14:paraId="2D1F9823" w14:textId="17E9A08E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- 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при выполнении своих должностных обязанностей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узнав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об определенной инвестиционной возможности раскрыт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ь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ее третьим лицам 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или 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осуществле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ния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определенных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личны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х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инвестици</w:t>
      </w:r>
      <w:r w:rsidR="00CC2C26">
        <w:rPr>
          <w:rFonts w:ascii="Times New Roman" w:hAnsi="Times New Roman" w:cs="Times New Roman"/>
          <w:sz w:val="26"/>
          <w:szCs w:val="26"/>
          <w:lang w:val="uz-Cyrl-UZ" w:eastAsia="it-IT"/>
        </w:rPr>
        <w:t>й</w:t>
      </w:r>
      <w:r w:rsidR="00C03081">
        <w:rPr>
          <w:rFonts w:ascii="Times New Roman" w:hAnsi="Times New Roman" w:cs="Times New Roman"/>
          <w:sz w:val="26"/>
          <w:szCs w:val="26"/>
          <w:lang w:val="uz-Cyrl-UZ" w:eastAsia="it-IT"/>
        </w:rPr>
        <w:t>,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C03081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и/или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использ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ова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т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ь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ее иным образом в своих интересах;</w:t>
      </w:r>
    </w:p>
    <w:p w14:paraId="301C3D39" w14:textId="00365FAA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- 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имет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ь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значительную долю экономического участия </w:t>
      </w:r>
      <w:r w:rsidR="00C40D34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или иного рода заинтересованность в поставщик</w:t>
      </w:r>
      <w:r w:rsidR="00C40D34">
        <w:rPr>
          <w:rFonts w:ascii="Times New Roman" w:hAnsi="Times New Roman" w:cs="Times New Roman"/>
          <w:sz w:val="26"/>
          <w:szCs w:val="26"/>
          <w:lang w:val="uz-Cyrl-UZ" w:eastAsia="it-IT"/>
        </w:rPr>
        <w:t>ах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клиент</w:t>
      </w:r>
      <w:r w:rsidR="00C40D34">
        <w:rPr>
          <w:rFonts w:ascii="Times New Roman" w:hAnsi="Times New Roman" w:cs="Times New Roman"/>
          <w:sz w:val="26"/>
          <w:szCs w:val="26"/>
          <w:lang w:val="uz-Cyrl-UZ" w:eastAsia="it-IT"/>
        </w:rPr>
        <w:t>ах,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C40D34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или</w:t>
      </w:r>
      <w:r w:rsidR="00C40D3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в одном из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конкурентов</w:t>
      </w:r>
      <w:r w:rsidR="00C40D34" w:rsidRPr="00C40D34">
        <w:t xml:space="preserve"> </w:t>
      </w:r>
      <w:r w:rsidR="00C40D34" w:rsidRPr="00C40D34">
        <w:rPr>
          <w:rFonts w:ascii="Times New Roman" w:hAnsi="Times New Roman" w:cs="Times New Roman"/>
          <w:sz w:val="26"/>
          <w:szCs w:val="26"/>
          <w:lang w:val="uz-Cyrl-UZ" w:eastAsia="it-IT"/>
        </w:rPr>
        <w:t>Обществ</w:t>
      </w:r>
      <w:r w:rsidR="00C40D34">
        <w:rPr>
          <w:rFonts w:ascii="Times New Roman" w:hAnsi="Times New Roman" w:cs="Times New Roman"/>
          <w:sz w:val="26"/>
          <w:szCs w:val="26"/>
          <w:lang w:val="uz-Cyrl-UZ" w:eastAsia="it-IT"/>
        </w:rPr>
        <w:t>а</w:t>
      </w:r>
      <w:r w:rsidR="00AB3B2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;</w:t>
      </w:r>
    </w:p>
    <w:p w14:paraId="46658AA0" w14:textId="0DEA026F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- </w:t>
      </w:r>
      <w:r w:rsidR="0051412E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получ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ение</w:t>
      </w:r>
      <w:r w:rsidR="00C40D34" w:rsidRPr="00C40D34">
        <w:t xml:space="preserve"> </w:t>
      </w:r>
      <w:r w:rsidR="00C40D34" w:rsidRPr="00C40D34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от любого поставщика, клиента </w:t>
      </w:r>
      <w:r w:rsidR="00CD7D32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 w:rsidR="00C40D34" w:rsidRPr="00C40D34">
        <w:rPr>
          <w:rFonts w:ascii="Times New Roman" w:hAnsi="Times New Roman" w:cs="Times New Roman"/>
          <w:sz w:val="26"/>
          <w:szCs w:val="26"/>
          <w:lang w:val="uz-Cyrl-UZ" w:eastAsia="it-IT"/>
        </w:rPr>
        <w:t>или конкурента Общества</w:t>
      </w:r>
      <w:r w:rsidR="0051412E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деньги, подарки без номинальной стоимости</w:t>
      </w:r>
      <w:r w:rsidR="00CD7D32">
        <w:rPr>
          <w:rFonts w:ascii="Times New Roman" w:hAnsi="Times New Roman" w:cs="Times New Roman"/>
          <w:sz w:val="26"/>
          <w:szCs w:val="26"/>
          <w:lang w:val="uz-Cyrl-UZ" w:eastAsia="it-IT"/>
        </w:rPr>
        <w:t>,</w:t>
      </w:r>
      <w:r w:rsidR="0051412E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CD7D32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 w:rsidR="0051412E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или чрезмерное гостеприимство, ссуды, гарантии или другие особые условия;</w:t>
      </w:r>
    </w:p>
    <w:p w14:paraId="4083EA93" w14:textId="3EFB88BA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-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непосредственное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конкурир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ование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и/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или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оказывание помощи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соответствующей стороне конкурировать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с Обществом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;</w:t>
      </w:r>
    </w:p>
    <w:p w14:paraId="1FCAEA10" w14:textId="7655E8C5" w:rsidR="0057606D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 участ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ие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при наличии своих</w:t>
      </w:r>
      <w:r w:rsidR="00505F77" w:rsidRPr="00505F77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интерес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ов,</w:t>
      </w:r>
      <w:r w:rsidR="00505F77" w:rsidRPr="00505F77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в важной частной сделке, связанной с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>Оё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бществом;</w:t>
      </w:r>
    </w:p>
    <w:p w14:paraId="4682276D" w14:textId="77777777" w:rsidR="00DB738E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>- иметь прямые или косвенные финансовые, экономические или иные личные интересы, которые могут рассматриваться как влияющие на их беспристрастность и независимость в контексте процедуры выбора поставщика;</w:t>
      </w:r>
    </w:p>
    <w:p w14:paraId="0A2F629C" w14:textId="467A51D3" w:rsidR="001712E8" w:rsidRPr="0090618E" w:rsidRDefault="0090618E" w:rsidP="0090618E">
      <w:pPr>
        <w:pStyle w:val="a"/>
        <w:numPr>
          <w:ilvl w:val="0"/>
          <w:numId w:val="0"/>
        </w:numPr>
        <w:tabs>
          <w:tab w:val="left" w:pos="851"/>
        </w:tabs>
        <w:spacing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- также включают случаи, когда третьи лица или другие сотрудники участвуют в какой-либо деятельности </w:t>
      </w:r>
      <w:r w:rsidR="00505F77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Общества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в качестве бенефициара или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lastRenderedPageBreak/>
        <w:t>уполномоченного представителя, если такая сделка</w:t>
      </w:r>
      <w:r w:rsidR="0053624D" w:rsidRPr="0053624D">
        <w:t xml:space="preserve"> </w:t>
      </w:r>
      <w:r w:rsidR="0053624D" w:rsidRPr="0053624D">
        <w:rPr>
          <w:rFonts w:ascii="Times New Roman" w:hAnsi="Times New Roman" w:cs="Times New Roman"/>
          <w:sz w:val="26"/>
          <w:szCs w:val="26"/>
          <w:lang w:val="uz-Cyrl-UZ" w:eastAsia="it-IT"/>
        </w:rPr>
        <w:t>заранее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не одобрена в установленном порядке.</w:t>
      </w:r>
    </w:p>
    <w:p w14:paraId="56E69E43" w14:textId="6EC3A871" w:rsidR="005604F0" w:rsidRPr="0090618E" w:rsidRDefault="00BB2F57" w:rsidP="004D323A">
      <w:pPr>
        <w:pStyle w:val="a"/>
        <w:numPr>
          <w:ilvl w:val="0"/>
          <w:numId w:val="9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b/>
          <w:i/>
          <w:sz w:val="26"/>
          <w:szCs w:val="26"/>
          <w:lang w:val="uz-Cyrl-UZ" w:eastAsia="it-IT"/>
        </w:rPr>
        <w:t>Близкие родственники</w:t>
      </w:r>
      <w:r w:rsidR="009E60EB">
        <w:rPr>
          <w:rFonts w:ascii="Times New Roman" w:hAnsi="Times New Roman" w:cs="Times New Roman"/>
          <w:b/>
          <w:i/>
          <w:sz w:val="26"/>
          <w:szCs w:val="26"/>
          <w:lang w:val="uz-Cyrl-UZ" w:eastAsia="it-IT"/>
        </w:rPr>
        <w:t xml:space="preserve"> </w:t>
      </w:r>
      <w:r w:rsidR="009E60EB" w:rsidRPr="009E60EB">
        <w:rPr>
          <w:rFonts w:ascii="Times New Roman" w:hAnsi="Times New Roman" w:cs="Times New Roman"/>
          <w:bCs/>
          <w:iCs/>
          <w:sz w:val="26"/>
          <w:szCs w:val="26"/>
          <w:lang w:val="uz-Cyrl-UZ" w:eastAsia="it-IT"/>
        </w:rPr>
        <w:t>к ним</w:t>
      </w:r>
      <w:r w:rsidR="009E60EB">
        <w:rPr>
          <w:rFonts w:ascii="Times New Roman" w:hAnsi="Times New Roman" w:cs="Times New Roman"/>
          <w:b/>
          <w:i/>
          <w:sz w:val="26"/>
          <w:szCs w:val="26"/>
          <w:lang w:val="uz-Cyrl-UZ" w:eastAsia="it-IT"/>
        </w:rPr>
        <w:t xml:space="preserve"> </w:t>
      </w:r>
      <w:r w:rsidR="009E60EB" w:rsidRPr="009E60EB">
        <w:rPr>
          <w:rFonts w:ascii="Times New Roman" w:hAnsi="Times New Roman" w:cs="Times New Roman"/>
          <w:bCs/>
          <w:iCs/>
          <w:sz w:val="26"/>
          <w:szCs w:val="26"/>
          <w:lang w:val="uz-Cyrl-UZ" w:eastAsia="it-IT"/>
        </w:rPr>
        <w:t>относятся</w:t>
      </w:r>
      <w:r w:rsidR="009E60EB">
        <w:rPr>
          <w:rFonts w:ascii="Times New Roman" w:hAnsi="Times New Roman" w:cs="Times New Roman"/>
          <w:b/>
          <w:i/>
          <w:sz w:val="26"/>
          <w:szCs w:val="26"/>
          <w:lang w:val="uz-Cyrl-UZ" w:eastAsia="it-IT"/>
        </w:rPr>
        <w:t xml:space="preserve">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родител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биологически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е и сводные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брать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я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 сестр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ы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супруг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/а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дет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в том числе усыновленны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е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также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бабуш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ки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дедуш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ки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внук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, </w:t>
      </w:r>
      <w:r w:rsidR="00EA11A9" w:rsidRPr="00EA11A9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включая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родител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ей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супруга/и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, биологически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х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>и сводны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х</w:t>
      </w:r>
      <w:r w:rsidR="009E60EB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брать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ев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 сест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е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р, </w:t>
      </w:r>
      <w:r w:rsidR="00EA11A9">
        <w:rPr>
          <w:rFonts w:ascii="Times New Roman" w:hAnsi="Times New Roman" w:cs="Times New Roman"/>
          <w:sz w:val="26"/>
          <w:szCs w:val="26"/>
          <w:lang w:val="uz-Cyrl-UZ" w:eastAsia="it-IT"/>
        </w:rPr>
        <w:t>и/или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иных лиц, определенных законодательством Республики Узбекистан.</w:t>
      </w:r>
    </w:p>
    <w:p w14:paraId="685254E4" w14:textId="6926352E" w:rsidR="007A6C44" w:rsidRPr="0090618E" w:rsidRDefault="00B07A17" w:rsidP="004D323A">
      <w:pPr>
        <w:pStyle w:val="a"/>
        <w:numPr>
          <w:ilvl w:val="0"/>
          <w:numId w:val="9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b/>
          <w:i/>
          <w:iCs/>
          <w:sz w:val="26"/>
          <w:szCs w:val="26"/>
          <w:lang w:val="uz-Cyrl-UZ" w:eastAsia="it-IT"/>
        </w:rPr>
        <w:t>Подарок и/или личная выгода</w:t>
      </w:r>
      <w:r w:rsidRPr="0090618E">
        <w:rPr>
          <w:rFonts w:ascii="Times New Roman" w:hAnsi="Times New Roman" w:cs="Times New Roman"/>
          <w:i/>
          <w:iCs/>
          <w:sz w:val="26"/>
          <w:szCs w:val="26"/>
          <w:lang w:val="uz-Cyrl-UZ" w:eastAsia="it-IT"/>
        </w:rPr>
        <w:t xml:space="preserve"> </w:t>
      </w:r>
      <w:r w:rsidR="00CD6E1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означает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предмет или услуг</w:t>
      </w:r>
      <w:r w:rsidR="00CD6E1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у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номинальной стоимости, предлагаемым в знак дружбы или признательности.</w:t>
      </w:r>
      <w:r w:rsidR="00CA0386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Подарок</w:t>
      </w:r>
      <w:r w:rsidRPr="0090618E">
        <w:rPr>
          <w:rFonts w:ascii="Times New Roman" w:hAnsi="Times New Roman" w:cs="Times New Roman"/>
          <w:sz w:val="26"/>
          <w:szCs w:val="26"/>
          <w:lang w:val="uz-Cyrl-UZ"/>
        </w:rPr>
        <w:t xml:space="preserve"> дается открыто, не ожидая выгоды или вознаграждения взамен. Обычно его дают или получают для установления, укрепления или развития деловых отношений. Сотрудники не должны принимать подарки или личные </w:t>
      </w:r>
      <w:r w:rsidR="00CD6E10">
        <w:rPr>
          <w:rFonts w:ascii="Times New Roman" w:hAnsi="Times New Roman" w:cs="Times New Roman"/>
          <w:sz w:val="26"/>
          <w:szCs w:val="26"/>
          <w:lang w:val="uz-Cyrl-UZ"/>
        </w:rPr>
        <w:t>привилегии</w:t>
      </w:r>
      <w:r w:rsidRPr="0090618E">
        <w:rPr>
          <w:rFonts w:ascii="Times New Roman" w:hAnsi="Times New Roman" w:cs="Times New Roman"/>
          <w:sz w:val="26"/>
          <w:szCs w:val="26"/>
          <w:lang w:val="uz-Cyrl-UZ"/>
        </w:rPr>
        <w:t xml:space="preserve">, если их стоимость превышает сумму </w:t>
      </w:r>
      <w:r w:rsidR="00E11113">
        <w:rPr>
          <w:rFonts w:ascii="Times New Roman" w:hAnsi="Times New Roman" w:cs="Times New Roman"/>
          <w:sz w:val="26"/>
          <w:szCs w:val="26"/>
          <w:lang w:val="uz-Cyrl-UZ"/>
        </w:rPr>
        <w:t>базовой расчетной единицы</w:t>
      </w:r>
      <w:bookmarkStart w:id="6" w:name="_GoBack"/>
      <w:bookmarkEnd w:id="6"/>
      <w:r w:rsidRPr="0090618E">
        <w:rPr>
          <w:rFonts w:ascii="Times New Roman" w:hAnsi="Times New Roman" w:cs="Times New Roman"/>
          <w:sz w:val="26"/>
          <w:szCs w:val="26"/>
          <w:lang w:val="uz-Cyrl-UZ"/>
        </w:rPr>
        <w:t xml:space="preserve"> в 5 раз.</w:t>
      </w:r>
    </w:p>
    <w:p w14:paraId="398FA5E4" w14:textId="0BFC8B3E" w:rsidR="001712E8" w:rsidRPr="0090618E" w:rsidRDefault="00C13AA4" w:rsidP="00C13AA4">
      <w:pPr>
        <w:pStyle w:val="Chartnote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bookmarkStart w:id="7" w:name="_Toc83973299"/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</w:t>
      </w:r>
      <w:r w:rsidR="005604F0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Основные принципы и правила</w:t>
      </w:r>
      <w:bookmarkEnd w:id="7"/>
      <w:r w:rsidR="00322FD8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56DBE75B" w14:textId="70EB4F7D" w:rsidR="00091976" w:rsidRPr="0090618E" w:rsidRDefault="00B07A17" w:rsidP="004D323A">
      <w:pPr>
        <w:pStyle w:val="a"/>
        <w:numPr>
          <w:ilvl w:val="0"/>
          <w:numId w:val="13"/>
        </w:numPr>
        <w:spacing w:before="240" w:after="240"/>
        <w:ind w:left="0" w:firstLine="426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Работники не должны оказывать услуги любому другому работодателю без предварительного согласия соответствующего органа </w:t>
      </w:r>
      <w:r w:rsidR="009B396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бщества, а также не заниматься иной деятельностью, которая служит интересам третьих лиц и входит в сферу интересов </w:t>
      </w:r>
      <w:r w:rsidR="009B396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бщества. Если в такой деятельности участвует близкий родственник </w:t>
      </w:r>
      <w:r w:rsidR="00EA0E8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сотруд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ника, работник должен немедленно сообщить об этом своему непосредственному </w:t>
      </w:r>
      <w:r w:rsidR="009B396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начальнику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</w:p>
    <w:p w14:paraId="4D476B7E" w14:textId="44DDDBC1" w:rsidR="001712E8" w:rsidRPr="0090618E" w:rsidRDefault="00091976" w:rsidP="002418A4">
      <w:pPr>
        <w:pStyle w:val="a"/>
        <w:numPr>
          <w:ilvl w:val="0"/>
          <w:numId w:val="0"/>
        </w:numPr>
        <w:tabs>
          <w:tab w:val="left" w:pos="851"/>
        </w:tabs>
        <w:spacing w:before="240"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В свою очередь, совместно с</w:t>
      </w:r>
      <w:r w:rsidR="00322FD8">
        <w:rPr>
          <w:rFonts w:ascii="Times New Roman" w:hAnsi="Times New Roman" w:cs="Times New Roman"/>
          <w:sz w:val="26"/>
          <w:szCs w:val="26"/>
          <w:lang w:val="uz-Cyrl-UZ" w:eastAsia="it-IT"/>
        </w:rPr>
        <w:t>о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</w:t>
      </w:r>
      <w:r w:rsidR="00322FD8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службой 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Комплаенс он должен принять необходимые меры для предотвращения возможных последствий для </w:t>
      </w:r>
      <w:r w:rsidR="00322FD8">
        <w:rPr>
          <w:rFonts w:ascii="Times New Roman" w:hAnsi="Times New Roman" w:cs="Times New Roman"/>
          <w:sz w:val="26"/>
          <w:szCs w:val="26"/>
          <w:lang w:val="uz-Cyrl-UZ" w:eastAsia="it-IT"/>
        </w:rPr>
        <w:t>О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бщества.</w:t>
      </w:r>
    </w:p>
    <w:p w14:paraId="111100FD" w14:textId="2C6603BC" w:rsidR="008D3608" w:rsidRDefault="00C13AA4" w:rsidP="00E83FCD">
      <w:pPr>
        <w:pStyle w:val="a"/>
        <w:numPr>
          <w:ilvl w:val="0"/>
          <w:numId w:val="13"/>
        </w:numPr>
        <w:tabs>
          <w:tab w:val="left" w:pos="567"/>
        </w:tabs>
        <w:spacing w:before="240" w:after="240"/>
        <w:ind w:left="0" w:firstLine="426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8D3608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Сотрудникам Общества при выполнении своих обязанностей запрещено вымогательство или принятие, прямо или через третье лицо, какой-либо выгоды для себя или любой другой стороны в обмен на будущие или прошлые действия или бездействие. </w:t>
      </w:r>
    </w:p>
    <w:p w14:paraId="721DE68B" w14:textId="77777777" w:rsidR="006E7648" w:rsidRDefault="00F42B5A" w:rsidP="006E7648">
      <w:pPr>
        <w:pStyle w:val="a"/>
        <w:numPr>
          <w:ilvl w:val="0"/>
          <w:numId w:val="0"/>
        </w:numPr>
        <w:tabs>
          <w:tab w:val="left" w:pos="851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8D3608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Кроме того, сотрудникам не разрешается принимать какие-либо подарки сверх номинальной стоимости, указанной в настоящей Политике, или получать личные выгоды в виде скидок или выгодных условий в личных отношениях с любыми фактическими или потенциальными подрядчиками, поставщиками и т. д. </w:t>
      </w:r>
      <w:r w:rsidR="00C13AA4" w:rsidRPr="008D3608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Общества</w:t>
      </w:r>
      <w:r w:rsidRPr="008D3608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</w:p>
    <w:p w14:paraId="2D39960B" w14:textId="69D262E8" w:rsidR="006E7648" w:rsidRDefault="006E7648" w:rsidP="006E7648">
      <w:pPr>
        <w:pStyle w:val="a"/>
        <w:numPr>
          <w:ilvl w:val="0"/>
          <w:numId w:val="13"/>
        </w:numPr>
        <w:tabs>
          <w:tab w:val="left" w:pos="851"/>
        </w:tabs>
        <w:spacing w:before="240" w:after="240"/>
        <w:ind w:left="0" w:firstLine="426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6E7648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Сотрудники не должны находиться в контролирующих или </w:t>
      </w:r>
      <w:r w:rsidR="009D0473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проверя</w:t>
      </w:r>
      <w:r w:rsidRPr="006E7648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ющих отношениях со своими близкими родственниками (например, влиять на условия найма) или участвовать в каких-либо решениях о найме (включая внутренний и внешний найм, а также переводы сотрудников внутри компании) в отношение к близким родственникам.</w:t>
      </w:r>
    </w:p>
    <w:p w14:paraId="30560D2F" w14:textId="778B11DF" w:rsidR="001712E8" w:rsidRPr="003143AC" w:rsidRDefault="00095490" w:rsidP="009D0809">
      <w:pPr>
        <w:pStyle w:val="a"/>
        <w:numPr>
          <w:ilvl w:val="0"/>
          <w:numId w:val="13"/>
        </w:numPr>
        <w:tabs>
          <w:tab w:val="left" w:pos="567"/>
        </w:tabs>
        <w:spacing w:before="240" w:after="240"/>
        <w:ind w:left="0" w:firstLine="426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 xml:space="preserve">Сотрудники не должны участвовать (т.е. отказываться) в принятии каких-либо решений, где их личные интересы могут противоречить интересам </w:t>
      </w:r>
      <w:r w:rsidR="000B7E43"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Общества</w:t>
      </w:r>
      <w:r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а в случае сомнений обращаться за консультацией в </w:t>
      </w:r>
      <w:r w:rsidR="000B7E43"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службу</w:t>
      </w:r>
      <w:r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="000B7E43"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</w:t>
      </w:r>
      <w:r w:rsidRPr="003143AC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омплаенс.</w:t>
      </w:r>
    </w:p>
    <w:p w14:paraId="70449871" w14:textId="44553217" w:rsidR="001712E8" w:rsidRPr="0090618E" w:rsidRDefault="007E11F4" w:rsidP="009D0809">
      <w:pPr>
        <w:pStyle w:val="Chartnote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bookmarkStart w:id="8" w:name="_Toc83973300"/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 </w:t>
      </w:r>
      <w:r w:rsidR="00091976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Выявление конфликта интересов в реализации политики</w:t>
      </w:r>
      <w:bookmarkEnd w:id="8"/>
      <w:r w:rsidR="00F42B5A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12991520" w14:textId="4C597BCC" w:rsidR="001712E8" w:rsidRPr="0090618E" w:rsidRDefault="009D0809" w:rsidP="009D0809">
      <w:pPr>
        <w:pStyle w:val="a"/>
        <w:numPr>
          <w:ilvl w:val="0"/>
          <w:numId w:val="13"/>
        </w:numPr>
        <w:tabs>
          <w:tab w:val="left" w:pos="567"/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D080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Компания применяет соответствующие механизмы и процедуры для выявления конфликта интересов как до начала работы в компании, так и в ходе выполнения сервисных обязательств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, </w:t>
      </w:r>
      <w:r w:rsidR="00091976"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применяет соответствующие механизмы и процедуры для выявления конфликта интересов как до начала работы в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Обществе</w:t>
      </w:r>
      <w:r w:rsidR="00091976"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, так и при исполнении служебных обязанностей.</w:t>
      </w:r>
    </w:p>
    <w:p w14:paraId="0E180599" w14:textId="2E6FF16F" w:rsidR="009D0809" w:rsidRDefault="009D0809" w:rsidP="009D0809">
      <w:pPr>
        <w:pStyle w:val="a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D080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Перед тем, как приступить к исполнению своих обязанностей, новые сотрудники должны заявить об отсутствии у них конфликта интересов, определенного настоящей Политикой, либо, как вариант, описать любые существующие обстоятельства, которые могут привести к конфликту, а также заполнить и подписать информацию в соответствии с прилагаем</w:t>
      </w:r>
      <w:r w:rsidR="006449A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ой</w:t>
      </w:r>
      <w:r w:rsidRPr="009D080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форм</w:t>
      </w:r>
      <w:r w:rsidR="006449A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ой</w:t>
      </w:r>
      <w:r w:rsidRPr="009D080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о наличии или отсутствии конфликта интересов.</w:t>
      </w:r>
    </w:p>
    <w:p w14:paraId="4BC09519" w14:textId="77777777" w:rsidR="009D0809" w:rsidRDefault="009D0809" w:rsidP="009D0809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/>
        <w:ind w:firstLine="709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584C148C" w14:textId="77777777" w:rsidR="006449A4" w:rsidRPr="006449A4" w:rsidRDefault="006449A4" w:rsidP="007E11F4">
      <w:pPr>
        <w:pStyle w:val="a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6449A4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14. При выявлении потенциального конфликта интересов Служба комплаенс сообщает об этом и предоставляет свои выводы и рекомендации:</w:t>
      </w:r>
    </w:p>
    <w:p w14:paraId="108B60B2" w14:textId="46CA8746" w:rsidR="00A61BE9" w:rsidRPr="0090618E" w:rsidRDefault="0042097B" w:rsidP="009D0809">
      <w:pPr>
        <w:pStyle w:val="a"/>
        <w:numPr>
          <w:ilvl w:val="0"/>
          <w:numId w:val="12"/>
        </w:numPr>
        <w:spacing w:after="0"/>
        <w:ind w:left="0" w:firstLine="851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непосредственному </w:t>
      </w:r>
      <w:r w:rsidR="00A85321">
        <w:rPr>
          <w:rFonts w:ascii="Times New Roman" w:hAnsi="Times New Roman" w:cs="Times New Roman"/>
          <w:sz w:val="26"/>
          <w:szCs w:val="26"/>
          <w:lang w:val="uz-Cyrl-UZ" w:eastAsia="it-IT"/>
        </w:rPr>
        <w:t>начальнику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нового работника;</w:t>
      </w:r>
    </w:p>
    <w:p w14:paraId="4E093AAB" w14:textId="38665332" w:rsidR="00A61BE9" w:rsidRPr="0090618E" w:rsidRDefault="007E11F4" w:rsidP="009D0809">
      <w:pPr>
        <w:pStyle w:val="a"/>
        <w:numPr>
          <w:ilvl w:val="0"/>
          <w:numId w:val="12"/>
        </w:numPr>
        <w:spacing w:after="0"/>
        <w:ind w:left="0" w:firstLine="851"/>
        <w:rPr>
          <w:rFonts w:ascii="Times New Roman" w:hAnsi="Times New Roman" w:cs="Times New Roman"/>
          <w:sz w:val="26"/>
          <w:szCs w:val="26"/>
          <w:lang w:val="uz-Cyrl-UZ" w:eastAsia="it-IT"/>
        </w:rPr>
      </w:pPr>
      <w:bookmarkStart w:id="9" w:name="_Hlk144205804"/>
      <w:r>
        <w:rPr>
          <w:rFonts w:ascii="Times New Roman" w:hAnsi="Times New Roman" w:cs="Times New Roman"/>
          <w:sz w:val="26"/>
          <w:szCs w:val="26"/>
          <w:lang w:val="ru-RU" w:eastAsia="it-IT"/>
        </w:rPr>
        <w:t>в</w:t>
      </w:r>
      <w:r w:rsidR="0009197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случае члена </w:t>
      </w:r>
      <w:r>
        <w:rPr>
          <w:rFonts w:ascii="Times New Roman" w:hAnsi="Times New Roman" w:cs="Times New Roman"/>
          <w:sz w:val="26"/>
          <w:szCs w:val="26"/>
          <w:lang w:val="uz-Cyrl-UZ" w:eastAsia="it-IT"/>
        </w:rPr>
        <w:t>И</w:t>
      </w:r>
      <w:r w:rsidR="0009197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сполнительного органа – в Наблюдательный совет.</w:t>
      </w:r>
    </w:p>
    <w:bookmarkEnd w:id="9"/>
    <w:p w14:paraId="531CA031" w14:textId="4F2B097B" w:rsidR="001712E8" w:rsidRPr="0090618E" w:rsidRDefault="00297B10" w:rsidP="002418A4">
      <w:pPr>
        <w:pStyle w:val="a"/>
        <w:numPr>
          <w:ilvl w:val="0"/>
          <w:numId w:val="0"/>
        </w:numPr>
        <w:tabs>
          <w:tab w:val="left" w:pos="851"/>
        </w:tabs>
        <w:spacing w:before="240"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Соответственно, непосредственный </w:t>
      </w:r>
      <w:r w:rsidR="00A85321">
        <w:rPr>
          <w:rFonts w:ascii="Times New Roman" w:hAnsi="Times New Roman" w:cs="Times New Roman"/>
          <w:sz w:val="26"/>
          <w:szCs w:val="26"/>
          <w:lang w:val="uz-Cyrl-UZ" w:eastAsia="it-IT"/>
        </w:rPr>
        <w:t>начальник</w:t>
      </w: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или Наблюдательный совет должны принять решение о необходимых мерах по урегулированию конфликта интересов.</w:t>
      </w:r>
    </w:p>
    <w:p w14:paraId="6188387E" w14:textId="77777777" w:rsidR="00337780" w:rsidRDefault="00337780" w:rsidP="007E11F4">
      <w:pPr>
        <w:pStyle w:val="a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33778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Сотрудники обязаны ежегодно предоставлять в Комплаенс-службу информацию о наличии или отсутствии конфликта интересов, а соответствующая информация должна обновляться и поддерживаться в обществе. Служба комплаенс контролирует выполнение обязательств по ежегодной отчетности всех сотрудников.</w:t>
      </w:r>
    </w:p>
    <w:p w14:paraId="4943E0F1" w14:textId="1AF5780D" w:rsidR="00337780" w:rsidRPr="00337780" w:rsidRDefault="00337780" w:rsidP="00337780">
      <w:pPr>
        <w:pStyle w:val="a"/>
        <w:numPr>
          <w:ilvl w:val="0"/>
          <w:numId w:val="15"/>
        </w:num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  <w:r w:rsidRPr="0033778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В случае выявления конфликта интересов Служба комплаенс </w:t>
      </w:r>
      <w:r w:rsidR="00B24FCF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Общества </w:t>
      </w:r>
      <w:r w:rsidRPr="0033778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обязана сообщить об этом и дать свои выводы и рекомендации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:</w:t>
      </w:r>
    </w:p>
    <w:p w14:paraId="2152BE27" w14:textId="22676A2F" w:rsidR="00A61BE9" w:rsidRPr="0090618E" w:rsidRDefault="00337780" w:rsidP="00337780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92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- </w:t>
      </w:r>
      <w:r w:rsidR="00297B10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непосредственному руководителю работника;</w:t>
      </w:r>
    </w:p>
    <w:p w14:paraId="7E55B229" w14:textId="5C8F5B6D" w:rsidR="00A61BE9" w:rsidRPr="0090618E" w:rsidRDefault="00337780" w:rsidP="00337780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360" w:hanging="360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             - </w:t>
      </w:r>
      <w:r w:rsidR="00B24FCF" w:rsidRPr="00B24FCF">
        <w:rPr>
          <w:rFonts w:ascii="Times New Roman" w:hAnsi="Times New Roman" w:cs="Times New Roman"/>
          <w:sz w:val="26"/>
          <w:szCs w:val="26"/>
          <w:lang w:val="uz-Cyrl-UZ" w:eastAsia="it-IT"/>
        </w:rPr>
        <w:t>в случае члена Исполнительного органа – в Наблюдательный совет.</w:t>
      </w:r>
    </w:p>
    <w:p w14:paraId="2C88FCD9" w14:textId="77777777" w:rsidR="002876F7" w:rsidRDefault="00305BE0" w:rsidP="00305BE0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before="240" w:after="240"/>
        <w:ind w:left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305BE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Соответственно, непосредственный руководитель или Наблюдательный совет должен принять решение о необходимых мерах по урегулированию конфликта интересов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</w:t>
      </w:r>
    </w:p>
    <w:p w14:paraId="0A053CFA" w14:textId="1F969983" w:rsidR="001712E8" w:rsidRPr="0090618E" w:rsidRDefault="00737199" w:rsidP="002876F7">
      <w:pPr>
        <w:pStyle w:val="a"/>
        <w:numPr>
          <w:ilvl w:val="0"/>
          <w:numId w:val="15"/>
        </w:numPr>
        <w:tabs>
          <w:tab w:val="left" w:pos="567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 xml:space="preserve">Служба комплаенс </w:t>
      </w:r>
      <w:r w:rsidR="00305BE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Общества 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фиксирует все выявленные конфликты и вносит информацию об их урегулировании в реестр конфликтов интересов.</w:t>
      </w:r>
    </w:p>
    <w:p w14:paraId="41E6F035" w14:textId="77777777" w:rsidR="009C0A1E" w:rsidRDefault="009C0A1E" w:rsidP="009C0A1E">
      <w:pPr>
        <w:pStyle w:val="a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C0A1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Не всегда возможно избежать конфликта интересов, и он может возникнуть по мере развития условий ведения бизнеса, и в этом случае сотрудники должны раскрывать информацию. При исполнении своих обязанностей сотруднику может стать известно о конфликте интересов, которого не существовало на момент подачи ежегодной формы конфликта интересов. В таком случае сотрудник должен раскрыть личный интерес своему непосредственному руководителю, а затем уведомить об этом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службу управления персоналом</w:t>
      </w:r>
      <w:r w:rsidRPr="009C0A1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, обновив форму о конфликте интересов.</w:t>
      </w:r>
    </w:p>
    <w:p w14:paraId="6D96B78C" w14:textId="4A843919" w:rsidR="001712E8" w:rsidRPr="0090618E" w:rsidRDefault="009C0A1E" w:rsidP="002876F7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C0A1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Раскрытие должно содержать достаточную информацию о конфликтующих интересах, чтобы принять обоснованное решение о соответствующем разрешении такого конфликта.</w:t>
      </w:r>
    </w:p>
    <w:p w14:paraId="25A8738F" w14:textId="4A6602CD" w:rsidR="009C0A1E" w:rsidRDefault="009C0A1E" w:rsidP="009C0A1E">
      <w:pPr>
        <w:pStyle w:val="a"/>
        <w:numPr>
          <w:ilvl w:val="0"/>
          <w:numId w:val="15"/>
        </w:numPr>
        <w:tabs>
          <w:tab w:val="left" w:pos="567"/>
          <w:tab w:val="left" w:pos="993"/>
        </w:tabs>
        <w:spacing w:after="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C0A1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При определении конфликта интересов Комплаенс-служба предоставляет соответствующую информацию, а также свои выводы и рекомендации:</w:t>
      </w:r>
    </w:p>
    <w:p w14:paraId="586B1464" w14:textId="2394FDED" w:rsidR="00330AA4" w:rsidRPr="0090618E" w:rsidRDefault="009C0A1E" w:rsidP="009C0A1E">
      <w:pPr>
        <w:pStyle w:val="a"/>
        <w:numPr>
          <w:ilvl w:val="0"/>
          <w:numId w:val="11"/>
        </w:numPr>
        <w:tabs>
          <w:tab w:val="left" w:pos="567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>
        <w:rPr>
          <w:rFonts w:ascii="Times New Roman" w:hAnsi="Times New Roman" w:cs="Times New Roman"/>
          <w:sz w:val="26"/>
          <w:szCs w:val="26"/>
          <w:lang w:val="uz-Cyrl-UZ" w:eastAsia="it-IT"/>
        </w:rPr>
        <w:t xml:space="preserve">  </w:t>
      </w:r>
      <w:r w:rsidR="00A342B6"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непосредственному руководителю работника;</w:t>
      </w:r>
    </w:p>
    <w:p w14:paraId="1EFA3392" w14:textId="1CE7FF96" w:rsidR="00330AA4" w:rsidRPr="0090618E" w:rsidRDefault="009C0A1E" w:rsidP="00D937AC">
      <w:pPr>
        <w:pStyle w:val="a"/>
        <w:numPr>
          <w:ilvl w:val="0"/>
          <w:numId w:val="11"/>
        </w:num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C0A1E">
        <w:rPr>
          <w:rFonts w:ascii="Times New Roman" w:hAnsi="Times New Roman" w:cs="Times New Roman"/>
          <w:sz w:val="26"/>
          <w:szCs w:val="26"/>
          <w:lang w:val="uz-Cyrl-UZ" w:eastAsia="it-IT"/>
        </w:rPr>
        <w:t>в случае члена Исполнительного органа – в Наблюдательный совет.</w:t>
      </w:r>
    </w:p>
    <w:p w14:paraId="7F992973" w14:textId="77777777" w:rsidR="00BD088C" w:rsidRPr="0090618E" w:rsidRDefault="00A342B6" w:rsidP="002418A4">
      <w:pPr>
        <w:pStyle w:val="a"/>
        <w:numPr>
          <w:ilvl w:val="0"/>
          <w:numId w:val="0"/>
        </w:numPr>
        <w:tabs>
          <w:tab w:val="left" w:pos="851"/>
        </w:tabs>
        <w:spacing w:before="240" w:after="24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sz w:val="26"/>
          <w:szCs w:val="26"/>
          <w:lang w:val="uz-Cyrl-UZ" w:eastAsia="it-IT"/>
        </w:rPr>
        <w:t>Соответственно, непосредственный руководитель или Наблюдательный совет должны принять решение о необходимых мерах по урегулированию конфликта интересов.</w:t>
      </w:r>
    </w:p>
    <w:p w14:paraId="31D81092" w14:textId="3227275A" w:rsidR="00330AA4" w:rsidRPr="0090618E" w:rsidRDefault="00256AD9" w:rsidP="007E11F4">
      <w:pPr>
        <w:pStyle w:val="a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Служба </w:t>
      </w:r>
      <w:r w:rsidRPr="00256AD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Комплаенс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Общества </w:t>
      </w:r>
      <w:r w:rsidRPr="00256AD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осуществляет внесение необходимой информации в Реестр конфликт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</w:t>
      </w:r>
      <w:r w:rsidRPr="00256AD9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интересов в соответствии с требованиями настоящей Политики</w:t>
      </w:r>
      <w:r w:rsidR="00A342B6"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</w:p>
    <w:p w14:paraId="49008B2D" w14:textId="1671C9DA" w:rsidR="001712E8" w:rsidRPr="0090618E" w:rsidRDefault="00AC0914" w:rsidP="00AC0914">
      <w:pPr>
        <w:pStyle w:val="Chartnote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 </w:t>
      </w:r>
      <w:r w:rsidR="00330AA4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Управление конфликтами интересов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34E82AE5" w14:textId="5CD045DB" w:rsidR="001712E8" w:rsidRPr="0090618E" w:rsidRDefault="00A342B6" w:rsidP="00AC0914">
      <w:pPr>
        <w:pStyle w:val="a"/>
        <w:numPr>
          <w:ilvl w:val="0"/>
          <w:numId w:val="15"/>
        </w:numPr>
        <w:tabs>
          <w:tab w:val="left" w:pos="567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Представленная в </w:t>
      </w:r>
      <w:r w:rsidR="00FE3DE7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Службу 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Комплаенс информация о наличии или отсутствии конфликта интересов хранится в личном деле сотрудника.</w:t>
      </w:r>
    </w:p>
    <w:p w14:paraId="6FF1EDE1" w14:textId="77777777" w:rsidR="00DA3835" w:rsidRDefault="00DA3835" w:rsidP="00AC0914">
      <w:pPr>
        <w:pStyle w:val="a"/>
        <w:numPr>
          <w:ilvl w:val="0"/>
          <w:numId w:val="15"/>
        </w:numPr>
        <w:tabs>
          <w:tab w:val="left" w:pos="851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DA3835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Служба комплаенс анализирует полученную информацию о наличии или отсутствии конфликта интересов, а также оценивает любую информацию, предоставленную в службу комплаенс работником, его непосредственным руководителем или наблюдательным советом. После комплексной проверки, сбора необходимой информации и предварительной оценки каждого случая будет определено, существует ли конфликт интересов, если таковой имеется, тип конфликта интересов, т.е. реальные, потенциальные или предполагаемые конфликты.</w:t>
      </w:r>
    </w:p>
    <w:p w14:paraId="70C994DD" w14:textId="0B7AD87D" w:rsidR="001712E8" w:rsidRDefault="00DA3835" w:rsidP="00DA3835">
      <w:pPr>
        <w:pStyle w:val="a"/>
        <w:numPr>
          <w:ilvl w:val="0"/>
          <w:numId w:val="15"/>
        </w:numPr>
        <w:tabs>
          <w:tab w:val="left" w:pos="567"/>
          <w:tab w:val="left" w:pos="993"/>
        </w:tabs>
        <w:spacing w:before="240" w:after="240"/>
        <w:ind w:left="0"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DA3835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>Служба комплаенс обязана оценить возможные последствия данного конфликта и то, как такой конфликт может повлиять на интересы общества, а также дать рекомендации непосредственному руководителю работника или наблюдательному совету по способам управления конфликтом интересов.</w:t>
      </w:r>
      <w:r w:rsidR="003F278E"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Эти меры могут включать обновление существующих политик и процедур сообщества для введения дополнительных средств контроля или усиления существующих средств контроля для предотвращения таких конфликтов.</w:t>
      </w:r>
    </w:p>
    <w:p w14:paraId="02CFD788" w14:textId="7ECAD32E" w:rsidR="00D457B3" w:rsidRDefault="00D457B3" w:rsidP="00D457B3">
      <w:pPr>
        <w:pStyle w:val="a"/>
        <w:numPr>
          <w:ilvl w:val="0"/>
          <w:numId w:val="0"/>
        </w:numPr>
        <w:tabs>
          <w:tab w:val="left" w:pos="993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D457B3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Эти меры могут включать обновление существующих политик и процедур сообщества для введения дополнительных мер контроля или усиления существующих мер контроля для предотвращения таких конфликтов.</w:t>
      </w:r>
    </w:p>
    <w:p w14:paraId="0FC84DB3" w14:textId="48B50BDA" w:rsidR="004478F6" w:rsidRPr="004478F6" w:rsidRDefault="004478F6" w:rsidP="00366D95">
      <w:pPr>
        <w:pStyle w:val="Chartnote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</w:pPr>
      <w:r w:rsidRPr="004478F6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В случаях, когда существует серьезный риск интересам общества (например, репутации общества, его стратегии, финансовому положению и т.п.), Комплаенс-служба по согласованию с непосредственным руководителем или Наблюдательным советом , необходимо для устранения данного риска и разрешения конфликта интересов на основании рекомендаций Службы комплаенс.должен информировать руководителя исполнительного органа для принятия решения о действиях.</w:t>
      </w:r>
    </w:p>
    <w:p w14:paraId="327D0937" w14:textId="77777777" w:rsidR="00366D95" w:rsidRPr="00366D95" w:rsidRDefault="004478F6" w:rsidP="00366D95">
      <w:pPr>
        <w:pStyle w:val="Chartnote"/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  <w:lang w:val="uz-Cyrl-UZ"/>
        </w:rPr>
      </w:pPr>
      <w:r w:rsidRPr="004478F6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В зависимости от характера конфликта интересов данные действия могут включать отказ, дисквалификацию, перевод, ограничение доступа к конфиденциальной информации, переселение или иные соответствующие меры по разрешению конфликта.</w:t>
      </w:r>
    </w:p>
    <w:p w14:paraId="3DBA79D7" w14:textId="77777777" w:rsidR="00366D95" w:rsidRPr="00366D95" w:rsidRDefault="00366D95" w:rsidP="00971FE0">
      <w:pPr>
        <w:pStyle w:val="Chartnote"/>
        <w:tabs>
          <w:tab w:val="left" w:pos="993"/>
        </w:tabs>
        <w:ind w:left="360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279B744D" w14:textId="67BE7A9E" w:rsidR="001712E8" w:rsidRPr="0090618E" w:rsidRDefault="00971FE0" w:rsidP="00971FE0">
      <w:pPr>
        <w:pStyle w:val="Chartnote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</w:t>
      </w:r>
      <w:r w:rsidR="00711966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Реестр конфликта интересов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11C96D4A" w14:textId="79CF8E27" w:rsidR="001712E8" w:rsidRPr="0090618E" w:rsidRDefault="00971FE0" w:rsidP="00971FE0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before="240" w:after="24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71FE0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25. Служба комплаенс ведет, обновляет реестр всех возникающих ситуаций конфликта интересов со ссылкой на участвующие стороны, конфликтующие виды деятельности и услуги, а также управление каждым конфликтом. В реестре фиксируется, как разрешилась ситуация, а также последовательность действий сообщества по управлению конфликтами интересов.</w:t>
      </w:r>
      <w:r w:rsidR="00862DAD"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.</w:t>
      </w:r>
    </w:p>
    <w:p w14:paraId="77727603" w14:textId="349215C3" w:rsidR="001712E8" w:rsidRPr="0090618E" w:rsidRDefault="00971FE0" w:rsidP="00971FE0">
      <w:pPr>
        <w:pStyle w:val="Chartnote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 </w:t>
      </w:r>
      <w:r w:rsidR="00711966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Образование и осведомленность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55083B05" w14:textId="1D83721F" w:rsidR="00BB3921" w:rsidRPr="00BB3921" w:rsidRDefault="00BB3921" w:rsidP="00BB3921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26.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Служба</w:t>
      </w: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комплаенс обеспечивает постоянное информирование и обучение всех сотрудников по вопросам конфликтов интересов. Служба комплаенс реализует следующие мероприятия по обучению сотрудников:</w:t>
      </w:r>
    </w:p>
    <w:p w14:paraId="37CD086E" w14:textId="77777777" w:rsidR="00BB3921" w:rsidRPr="00BB3921" w:rsidRDefault="00BB3921" w:rsidP="00BB3921">
      <w:pPr>
        <w:pStyle w:val="a"/>
        <w:numPr>
          <w:ilvl w:val="0"/>
          <w:numId w:val="0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- предоставляет актуальную информацию по вопросам конфликта интересов во время внутренних семинаров и открытых дискуссий, обеспечивающих осведомленность сотрудников о вопросах конфликта интересов;</w:t>
      </w:r>
    </w:p>
    <w:p w14:paraId="44EC3573" w14:textId="21666FD2" w:rsidR="005B17ED" w:rsidRDefault="00BB3921" w:rsidP="00BB3921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- развивает у сотрудников навыки выявления и управления конфликтами интересов посредством коучинга и непрерывного обучения, проводимого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с </w:t>
      </w: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lastRenderedPageBreak/>
        <w:t xml:space="preserve">сотрудниками,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начальниками</w:t>
      </w: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 xml:space="preserve"> в тесном сотрудничестве </w:t>
      </w:r>
      <w:r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со службой управления персоналом</w:t>
      </w:r>
      <w:r w:rsidRPr="00BB3921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, а также обеспечения ознакомления с настоящей Политикой в ​​рамках программ подбора новых сотрудников.</w:t>
      </w:r>
    </w:p>
    <w:p w14:paraId="49886FB0" w14:textId="77777777" w:rsidR="00BB3921" w:rsidRPr="0090618E" w:rsidRDefault="00BB3921" w:rsidP="00BB3921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z-Cyrl-UZ" w:eastAsia="it-IT"/>
        </w:rPr>
      </w:pPr>
    </w:p>
    <w:p w14:paraId="34CB4F20" w14:textId="482D2781" w:rsidR="001712E8" w:rsidRPr="0090618E" w:rsidRDefault="00971FE0" w:rsidP="00971FE0">
      <w:pPr>
        <w:pStyle w:val="Chartnote"/>
        <w:tabs>
          <w:tab w:val="left" w:pos="426"/>
          <w:tab w:val="left" w:pos="993"/>
        </w:tabs>
        <w:ind w:left="36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10. </w:t>
      </w:r>
      <w:r w:rsidR="00711966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Нарушение Политики управления конфликтами интересов и ответственности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7080DEC3" w14:textId="77777777" w:rsidR="002C0A8C" w:rsidRPr="002C0A8C" w:rsidRDefault="002C0A8C" w:rsidP="000F7308">
      <w:pPr>
        <w:pStyle w:val="Chartnote"/>
        <w:tabs>
          <w:tab w:val="left" w:pos="426"/>
          <w:tab w:val="left" w:pos="993"/>
        </w:tabs>
        <w:ind w:left="0" w:firstLine="567"/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</w:pPr>
      <w:bookmarkStart w:id="10" w:name="_Toc83973302"/>
      <w:r w:rsidRPr="002C0A8C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27. Нарушения настоящей Политики недопустимы. Нарушения настоящей Политики могут привести к расследованию и дисциплинарным мерам, как это предусмотрено Кодексом поведения Компании.</w:t>
      </w:r>
    </w:p>
    <w:p w14:paraId="2C29AE78" w14:textId="77777777" w:rsidR="000F7308" w:rsidRDefault="002C0A8C" w:rsidP="000F7308">
      <w:pPr>
        <w:pStyle w:val="Chartnote"/>
        <w:tabs>
          <w:tab w:val="left" w:pos="426"/>
          <w:tab w:val="left" w:pos="993"/>
        </w:tabs>
        <w:ind w:left="0" w:firstLine="567"/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</w:pPr>
      <w:r w:rsidRPr="002C0A8C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28. Непосредственные руководители обязаны сообщать в Отдел комплаенс о любых потенциальных нарушениях настоящей Политики ответственными сотрудниками. Все остальные сотрудники, которым станет известно о фактическом или потенциальном нарушении настоящей Политики другим сотрудником, должны немедленно сообщить о своих наблюдениях в Отдел комплаенса в соответствии с Кодексом поведения.</w:t>
      </w:r>
    </w:p>
    <w:p w14:paraId="4966FDCD" w14:textId="77777777" w:rsidR="000F7308" w:rsidRDefault="000F7308" w:rsidP="000F7308">
      <w:pPr>
        <w:pStyle w:val="Chartnote"/>
        <w:tabs>
          <w:tab w:val="left" w:pos="426"/>
          <w:tab w:val="left" w:pos="993"/>
        </w:tabs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</w:pPr>
    </w:p>
    <w:p w14:paraId="3C3C087C" w14:textId="0CD85FBA" w:rsidR="001712E8" w:rsidRPr="0090618E" w:rsidRDefault="000F7308" w:rsidP="000F7308">
      <w:pPr>
        <w:pStyle w:val="Chartnote"/>
        <w:tabs>
          <w:tab w:val="left" w:pos="426"/>
          <w:tab w:val="left" w:pos="993"/>
        </w:tabs>
        <w:ind w:left="786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11. </w:t>
      </w:r>
      <w:r w:rsidR="006A1F44" w:rsidRPr="0090618E">
        <w:rPr>
          <w:rFonts w:ascii="Times New Roman" w:hAnsi="Times New Roman" w:cs="Times New Roman"/>
          <w:b/>
          <w:sz w:val="26"/>
          <w:szCs w:val="26"/>
          <w:lang w:val="uz-Cyrl-UZ"/>
        </w:rPr>
        <w:t>Контроль за соблюдением требований политики управления конфликтами интересов</w:t>
      </w:r>
      <w:bookmarkEnd w:id="10"/>
      <w:r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14:paraId="66493577" w14:textId="1060D0A6" w:rsidR="004920AF" w:rsidRPr="004920AF" w:rsidRDefault="004920AF" w:rsidP="004920AF">
      <w:pPr>
        <w:tabs>
          <w:tab w:val="left" w:pos="851"/>
        </w:tabs>
        <w:spacing w:before="240" w:after="240" w:line="240" w:lineRule="auto"/>
        <w:ind w:firstLine="567"/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</w:pPr>
      <w:r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29</w:t>
      </w:r>
      <w:r w:rsidRPr="004920AF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 xml:space="preserve">. Служба комплаенс несет ответственность за обеспечение соблюдения требований настоящей Политики. </w:t>
      </w:r>
      <w:r w:rsidR="00C73F8C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А также</w:t>
      </w:r>
      <w:r w:rsidRPr="004920AF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 xml:space="preserve"> обеспечивает совершенствование Политики на основе лучших практик.</w:t>
      </w:r>
    </w:p>
    <w:p w14:paraId="61561E6E" w14:textId="219500EE" w:rsidR="005B17ED" w:rsidRDefault="004920AF" w:rsidP="004920AF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4920AF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30. Служба комплаенс пересматривает Политику не реже одного раза в два года или периодически по мере необходимости для определения необходимых изменений и дополнений целей Политики, а также для обеспечения соблюдения действующего законодательства и внутренних политик и процедур компании.</w:t>
      </w:r>
    </w:p>
    <w:p w14:paraId="3FDA556D" w14:textId="77777777" w:rsidR="005B17ED" w:rsidRDefault="005B17ED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p w14:paraId="360C0CEA" w14:textId="77777777" w:rsidR="005B17ED" w:rsidRDefault="005B17ED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p w14:paraId="07585071" w14:textId="4EDF4C6B" w:rsidR="001712E8" w:rsidRPr="005B17ED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Начальник</w:t>
      </w:r>
      <w:r w:rsidR="005B17ED" w:rsidRPr="005B17E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службы </w:t>
      </w:r>
      <w:r w:rsidR="00C73F8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К</w:t>
      </w:r>
      <w:r w:rsidR="005B17ED" w:rsidRPr="005B17E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омплаенс 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                           </w:t>
      </w:r>
      <w:r w:rsidR="005B17ED" w:rsidRPr="005B17E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З.В. Унгарбаева</w:t>
      </w:r>
    </w:p>
    <w:p w14:paraId="6212B3F3" w14:textId="77777777" w:rsidR="005B17ED" w:rsidRDefault="005B17ED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028E5443" w14:textId="77777777" w:rsidR="005B17ED" w:rsidRDefault="005B17ED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29433FCB" w14:textId="60CAB5DB" w:rsidR="005B17ED" w:rsidRDefault="005B17ED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5BAF8B44" w14:textId="787EA171" w:rsidR="00EE2E1B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2D0461EA" w14:textId="188C4EC8" w:rsidR="00EE2E1B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59B70E0B" w14:textId="76D6A680" w:rsidR="00EE2E1B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23BE7E21" w14:textId="2DE512C0" w:rsidR="00EE2E1B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480D2611" w14:textId="475F4A05" w:rsidR="00EE2E1B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2DA779A2" w14:textId="77777777" w:rsidR="00EE2E1B" w:rsidRPr="0090618E" w:rsidRDefault="00EE2E1B" w:rsidP="002418A4">
      <w:pPr>
        <w:tabs>
          <w:tab w:val="left" w:pos="851"/>
        </w:tabs>
        <w:spacing w:before="240" w:after="24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13F32418" w14:textId="36F67ACF" w:rsidR="005B17ED" w:rsidRDefault="006A1F44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4614" w:hanging="360"/>
        <w:jc w:val="center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bookmarkStart w:id="11" w:name="_Toc83973303"/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АО "</w:t>
      </w:r>
      <w:r w:rsidR="00EE2E1B">
        <w:rPr>
          <w:rFonts w:ascii="Times New Roman" w:hAnsi="Times New Roman" w:cs="Times New Roman"/>
          <w:iCs/>
          <w:sz w:val="26"/>
          <w:szCs w:val="26"/>
          <w:lang w:val="uz-Latn-UZ" w:eastAsia="it-IT"/>
        </w:rPr>
        <w:t>BIOKIMYO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"</w:t>
      </w:r>
    </w:p>
    <w:p w14:paraId="71BC72ED" w14:textId="5092277F" w:rsidR="006A1F44" w:rsidRPr="0090618E" w:rsidRDefault="006A1F44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4614" w:hanging="360"/>
        <w:jc w:val="center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Приложение к Политике управления конфлик</w:t>
      </w:r>
      <w:r w:rsidR="00EE2E1B">
        <w:rPr>
          <w:rFonts w:ascii="Times New Roman" w:hAnsi="Times New Roman" w:cs="Times New Roman"/>
          <w:iCs/>
          <w:sz w:val="26"/>
          <w:szCs w:val="26"/>
          <w:lang w:val="ru-RU" w:eastAsia="it-IT"/>
        </w:rPr>
        <w:t xml:space="preserve">том </w:t>
      </w:r>
      <w:r w:rsidRPr="0090618E">
        <w:rPr>
          <w:rFonts w:ascii="Times New Roman" w:hAnsi="Times New Roman" w:cs="Times New Roman"/>
          <w:iCs/>
          <w:sz w:val="26"/>
          <w:szCs w:val="26"/>
          <w:lang w:val="uz-Cyrl-UZ" w:eastAsia="it-IT"/>
        </w:rPr>
        <w:t>интересов</w:t>
      </w:r>
    </w:p>
    <w:p w14:paraId="6591CF81" w14:textId="77777777" w:rsidR="006A1F44" w:rsidRDefault="006A1F44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25D266CD" w14:textId="77777777" w:rsidR="005B17ED" w:rsidRPr="0090618E" w:rsidRDefault="005B17ED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13BE7F45" w14:textId="77777777" w:rsidR="006A1F44" w:rsidRPr="0090618E" w:rsidRDefault="006A1F44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iCs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b/>
          <w:iCs/>
          <w:sz w:val="26"/>
          <w:szCs w:val="26"/>
          <w:lang w:val="uz-Cyrl-UZ" w:eastAsia="it-IT"/>
        </w:rPr>
        <w:t>О наличии или отсутствии конфликта интересов</w:t>
      </w:r>
    </w:p>
    <w:bookmarkEnd w:id="11"/>
    <w:p w14:paraId="0E2547C5" w14:textId="77777777" w:rsidR="006A1F44" w:rsidRDefault="006A1F44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iCs/>
          <w:sz w:val="26"/>
          <w:szCs w:val="26"/>
          <w:lang w:val="uz-Cyrl-UZ" w:eastAsia="it-IT"/>
        </w:rPr>
      </w:pPr>
      <w:r w:rsidRPr="0090618E">
        <w:rPr>
          <w:rFonts w:ascii="Times New Roman" w:hAnsi="Times New Roman" w:cs="Times New Roman"/>
          <w:b/>
          <w:iCs/>
          <w:sz w:val="26"/>
          <w:szCs w:val="26"/>
          <w:lang w:val="uz-Cyrl-UZ" w:eastAsia="it-IT"/>
        </w:rPr>
        <w:t>ИНФОРМАЦИЯ</w:t>
      </w:r>
    </w:p>
    <w:p w14:paraId="473F11E7" w14:textId="77777777" w:rsidR="005B17ED" w:rsidRPr="0090618E" w:rsidRDefault="005B17ED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iCs/>
          <w:sz w:val="26"/>
          <w:szCs w:val="26"/>
          <w:lang w:val="uz-Cyrl-UZ" w:eastAsia="it-IT"/>
        </w:rPr>
      </w:pPr>
    </w:p>
    <w:p w14:paraId="599EB3BE" w14:textId="77777777" w:rsidR="00D96040" w:rsidRPr="0090618E" w:rsidRDefault="00D96040" w:rsidP="002418A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6"/>
          <w:szCs w:val="26"/>
          <w:lang w:val="uz-Cyrl-UZ" w:eastAsia="it-IT"/>
        </w:rPr>
      </w:pPr>
    </w:p>
    <w:tbl>
      <w:tblPr>
        <w:tblStyle w:val="ae"/>
        <w:tblW w:w="9785" w:type="dxa"/>
        <w:tblInd w:w="108" w:type="dxa"/>
        <w:tblBorders>
          <w:top w:val="single" w:sz="6" w:space="0" w:color="79BAB1" w:themeColor="text2"/>
          <w:left w:val="single" w:sz="6" w:space="0" w:color="79BAB1" w:themeColor="text2"/>
          <w:bottom w:val="single" w:sz="6" w:space="0" w:color="79BAB1" w:themeColor="text2"/>
          <w:right w:val="single" w:sz="6" w:space="0" w:color="79BAB1" w:themeColor="text2"/>
          <w:insideH w:val="single" w:sz="6" w:space="0" w:color="79BAB1" w:themeColor="text2"/>
          <w:insideV w:val="single" w:sz="6" w:space="0" w:color="79BAB1" w:themeColor="text2"/>
        </w:tblBorders>
        <w:tblLook w:val="04A0" w:firstRow="1" w:lastRow="0" w:firstColumn="1" w:lastColumn="0" w:noHBand="0" w:noVBand="1"/>
      </w:tblPr>
      <w:tblGrid>
        <w:gridCol w:w="3004"/>
        <w:gridCol w:w="6781"/>
      </w:tblGrid>
      <w:tr w:rsidR="001712E8" w:rsidRPr="0090618E" w14:paraId="7E82ABF0" w14:textId="77777777" w:rsidTr="005B17ED">
        <w:trPr>
          <w:trHeight w:val="537"/>
        </w:trPr>
        <w:tc>
          <w:tcPr>
            <w:tcW w:w="3004" w:type="dxa"/>
            <w:vAlign w:val="center"/>
          </w:tcPr>
          <w:p w14:paraId="38625E49" w14:textId="57F976E6" w:rsidR="001712E8" w:rsidRPr="0090618E" w:rsidRDefault="00A214A5" w:rsidP="002418A4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6781" w:type="dxa"/>
          </w:tcPr>
          <w:p w14:paraId="30C7DD54" w14:textId="77777777" w:rsidR="001712E8" w:rsidRPr="0090618E" w:rsidRDefault="001712E8" w:rsidP="002418A4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</w:pPr>
          </w:p>
        </w:tc>
      </w:tr>
      <w:tr w:rsidR="001712E8" w:rsidRPr="0090618E" w14:paraId="2B31BE08" w14:textId="77777777" w:rsidTr="005B17ED">
        <w:trPr>
          <w:trHeight w:val="486"/>
        </w:trPr>
        <w:tc>
          <w:tcPr>
            <w:tcW w:w="3004" w:type="dxa"/>
            <w:vAlign w:val="center"/>
          </w:tcPr>
          <w:p w14:paraId="760B20E0" w14:textId="223A992C" w:rsidR="001712E8" w:rsidRPr="0090618E" w:rsidRDefault="00A214A5" w:rsidP="002418A4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  <w:t>Цех, участок</w:t>
            </w:r>
          </w:p>
        </w:tc>
        <w:tc>
          <w:tcPr>
            <w:tcW w:w="6781" w:type="dxa"/>
          </w:tcPr>
          <w:p w14:paraId="23F939F9" w14:textId="77777777" w:rsidR="001712E8" w:rsidRPr="0090618E" w:rsidRDefault="001712E8" w:rsidP="002418A4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</w:pPr>
          </w:p>
        </w:tc>
      </w:tr>
      <w:tr w:rsidR="001712E8" w:rsidRPr="0090618E" w14:paraId="07E2DE0F" w14:textId="77777777" w:rsidTr="005B17ED">
        <w:trPr>
          <w:trHeight w:val="480"/>
        </w:trPr>
        <w:tc>
          <w:tcPr>
            <w:tcW w:w="3004" w:type="dxa"/>
            <w:vAlign w:val="center"/>
          </w:tcPr>
          <w:p w14:paraId="2E53F1B4" w14:textId="77777777" w:rsidR="001712E8" w:rsidRPr="0090618E" w:rsidRDefault="00A85B53" w:rsidP="002418A4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</w:pPr>
            <w:r w:rsidRPr="0090618E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  <w:t>Дата</w:t>
            </w:r>
          </w:p>
        </w:tc>
        <w:tc>
          <w:tcPr>
            <w:tcW w:w="6781" w:type="dxa"/>
          </w:tcPr>
          <w:p w14:paraId="656C5417" w14:textId="77777777" w:rsidR="001712E8" w:rsidRPr="0090618E" w:rsidRDefault="001712E8" w:rsidP="002418A4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uz-Cyrl-UZ"/>
              </w:rPr>
            </w:pPr>
          </w:p>
        </w:tc>
      </w:tr>
    </w:tbl>
    <w:p w14:paraId="256DA7EA" w14:textId="77777777" w:rsidR="005B17ED" w:rsidRDefault="005B17ED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</w:p>
    <w:p w14:paraId="7ACF73E7" w14:textId="77777777" w:rsidR="00BD742E" w:rsidRPr="0090618E" w:rsidRDefault="00D80686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Я прочитал и понял Политику управления конфликтами интересов и согласен соблюдать ее.</w:t>
      </w:r>
    </w:p>
    <w:p w14:paraId="039E5218" w14:textId="77777777" w:rsidR="00BD742E" w:rsidRPr="0090618E" w:rsidRDefault="00BD742E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а) У меня нет текущих конфликтов интересов, о которых я обязан раскрывать в соответствии с Политикой.</w:t>
      </w:r>
    </w:p>
    <w:p w14:paraId="6BC008DB" w14:textId="77777777" w:rsidR="00BD742E" w:rsidRPr="0090618E" w:rsidRDefault="00C24389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sz w:val="26"/>
          <w:szCs w:val="26"/>
          <w:lang w:val="uz-Cyrl-UZ" w:eastAsia="it-IT"/>
        </w:rPr>
        <w:t>Мне</w:t>
      </w:r>
      <w:r w:rsidR="00BD742E" w:rsidRPr="0090618E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общество</w:t>
      </w:r>
      <w:r w:rsidRPr="0090618E">
        <w:rPr>
          <w:rFonts w:ascii="Times New Roman" w:eastAsiaTheme="minorEastAsia" w:hAnsi="Times New Roman" w:cs="Times New Roman"/>
          <w:sz w:val="26"/>
          <w:szCs w:val="26"/>
          <w:lang w:val="uz-Cyrl-UZ" w:eastAsia="it-IT"/>
        </w:rPr>
        <w:t>Я обязуюсь сообщать о любом конфликте интересов, который может возникнуть при выполнении моих обязанностей.</w:t>
      </w:r>
    </w:p>
    <w:p w14:paraId="4120A4DB" w14:textId="540E0C3B" w:rsidR="001712E8" w:rsidRPr="0090618E" w:rsidRDefault="00BD742E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>б)</w:t>
      </w:r>
      <w:r w:rsidR="00EE2E1B">
        <w:rPr>
          <w:rFonts w:ascii="Times New Roman" w:eastAsiaTheme="minorEastAsia" w:hAnsi="Times New Roman" w:cs="Times New Roman"/>
          <w:iCs/>
          <w:color w:val="auto"/>
          <w:kern w:val="0"/>
          <w:sz w:val="26"/>
          <w:szCs w:val="26"/>
          <w:lang w:val="uz-Cyrl-UZ" w:eastAsia="it-IT"/>
        </w:rPr>
        <w:t xml:space="preserve"> </w:t>
      </w:r>
      <w:r w:rsidR="00C24389"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Настоящим я заявляю, что у меня есть личные интересы, которые могут привести к конфликту интересов, и настоящим заявляю следующую информацию:</w:t>
      </w:r>
    </w:p>
    <w:p w14:paraId="1C614399" w14:textId="77777777" w:rsidR="00BD742E" w:rsidRPr="0090618E" w:rsidRDefault="00BD742E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AF67C" w14:textId="77777777" w:rsidR="001712E8" w:rsidRPr="0090618E" w:rsidRDefault="00BD7F1E" w:rsidP="002418A4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i/>
          <w:color w:val="auto"/>
          <w:kern w:val="0"/>
          <w:sz w:val="26"/>
          <w:szCs w:val="26"/>
          <w:lang w:val="uz-Cyrl-UZ" w:eastAsia="it-IT"/>
        </w:rPr>
        <w:t>Как можно подробнее опишите доказательства, свидетельствующие о возможности возникновения ситуации конфликта интересов.</w:t>
      </w:r>
    </w:p>
    <w:p w14:paraId="547ECBD6" w14:textId="77777777" w:rsidR="00900B79" w:rsidRPr="0090618E" w:rsidRDefault="00900B79" w:rsidP="00900B79">
      <w:pPr>
        <w:pStyle w:val="afc"/>
        <w:tabs>
          <w:tab w:val="left" w:pos="851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</w:p>
    <w:p w14:paraId="1F5EB3F3" w14:textId="77777777" w:rsidR="00BD7F1E" w:rsidRPr="0090618E" w:rsidRDefault="00BD7F1E" w:rsidP="002418A4">
      <w:pPr>
        <w:pStyle w:val="afc"/>
        <w:tabs>
          <w:tab w:val="left" w:pos="851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r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Если есть соответствующие указания, я буду следовать любым инструкциям или мерам, введенным руководством общества для разрешения конфликта интересов.</w:t>
      </w:r>
      <w:r w:rsidR="009F4403" w:rsidRPr="0090618E">
        <w:rPr>
          <w:rFonts w:ascii="Times New Roman" w:eastAsiaTheme="minorEastAsia" w:hAnsi="Times New Roman" w:cs="Times New Roman"/>
          <w:sz w:val="26"/>
          <w:szCs w:val="26"/>
          <w:lang w:val="uz-Cyrl-UZ" w:eastAsia="it-IT"/>
        </w:rPr>
        <w:t>я беру на себя обязательство</w:t>
      </w:r>
      <w:r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.</w:t>
      </w:r>
    </w:p>
    <w:p w14:paraId="0F2A37A3" w14:textId="77777777" w:rsidR="00900B79" w:rsidRPr="0090618E" w:rsidRDefault="00900B79" w:rsidP="00900B79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</w:p>
    <w:p w14:paraId="61A53131" w14:textId="77777777" w:rsidR="00900B79" w:rsidRPr="0090618E" w:rsidRDefault="00900B79" w:rsidP="00900B79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</w:p>
    <w:p w14:paraId="195D21DC" w14:textId="77777777" w:rsidR="00C93F9C" w:rsidRPr="0090618E" w:rsidRDefault="009F4403" w:rsidP="00900B79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</w:pPr>
      <w:bookmarkStart w:id="12" w:name="_Hlk74256303"/>
      <w:r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>Дата:__________</w:t>
      </w:r>
      <w:r w:rsidR="00900B79"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ab/>
      </w:r>
      <w:r w:rsidR="00900B79"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ab/>
      </w:r>
      <w:r w:rsidR="00900B79"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ab/>
      </w:r>
      <w:r w:rsidR="00900B79"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ab/>
      </w:r>
      <w:r w:rsidR="00900B79" w:rsidRPr="0090618E">
        <w:rPr>
          <w:rFonts w:ascii="Times New Roman" w:eastAsiaTheme="minorEastAsia" w:hAnsi="Times New Roman" w:cs="Times New Roman"/>
          <w:color w:val="auto"/>
          <w:kern w:val="0"/>
          <w:sz w:val="26"/>
          <w:szCs w:val="26"/>
          <w:lang w:val="uz-Cyrl-UZ" w:eastAsia="it-IT"/>
        </w:rPr>
        <w:tab/>
        <w:t>___________</w:t>
      </w:r>
      <w:bookmarkEnd w:id="12"/>
    </w:p>
    <w:p w14:paraId="24E8AE78" w14:textId="77777777" w:rsidR="00900B79" w:rsidRPr="0090618E" w:rsidRDefault="00900B79" w:rsidP="002418A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90618E">
        <w:rPr>
          <w:rFonts w:ascii="Times New Roman" w:hAnsi="Times New Roman" w:cs="Times New Roman"/>
          <w:sz w:val="26"/>
          <w:szCs w:val="26"/>
          <w:lang w:val="uz-Cyrl-UZ"/>
        </w:rPr>
        <w:t>подпись</w:t>
      </w:r>
    </w:p>
    <w:sectPr w:rsidR="00900B79" w:rsidRPr="0090618E" w:rsidSect="005B17ED">
      <w:headerReference w:type="even" r:id="rId11"/>
      <w:headerReference w:type="default" r:id="rId12"/>
      <w:footerReference w:type="default" r:id="rId13"/>
      <w:pgSz w:w="11900" w:h="16840"/>
      <w:pgMar w:top="397" w:right="1134" w:bottom="397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A3FD7" w14:textId="77777777" w:rsidR="0021554D" w:rsidRDefault="0021554D" w:rsidP="00732C50">
      <w:r>
        <w:separator/>
      </w:r>
    </w:p>
  </w:endnote>
  <w:endnote w:type="continuationSeparator" w:id="0">
    <w:p w14:paraId="22FCE2F9" w14:textId="77777777" w:rsidR="0021554D" w:rsidRDefault="0021554D" w:rsidP="00732C50">
      <w:r>
        <w:continuationSeparator/>
      </w:r>
    </w:p>
  </w:endnote>
  <w:endnote w:type="continuationNotice" w:id="1">
    <w:p w14:paraId="344BD371" w14:textId="77777777" w:rsidR="0021554D" w:rsidRDefault="0021554D" w:rsidP="00732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Brandon Grotesque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clid Flex">
    <w:altName w:val="Calibri"/>
    <w:charset w:val="00"/>
    <w:family w:val="swiss"/>
    <w:pitch w:val="variable"/>
    <w:sig w:usb0="A000006F" w:usb1="4000207A" w:usb2="00000000" w:usb3="00000000" w:csb0="00000093" w:csb1="00000000"/>
  </w:font>
  <w:font w:name="Euclid Flex Bold">
    <w:altName w:val="Calibri"/>
    <w:charset w:val="00"/>
    <w:family w:val="swiss"/>
    <w:pitch w:val="variable"/>
    <w:sig w:usb0="A000006F" w:usb1="4000207A" w:usb2="00000000" w:usb3="00000000" w:csb0="00000093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7A0BD" w14:textId="30A6448E" w:rsidR="005B17ED" w:rsidRPr="005B17ED" w:rsidRDefault="005B17ED">
    <w:pPr>
      <w:pStyle w:val="a5"/>
      <w:pBdr>
        <w:top w:val="single" w:sz="6" w:space="10" w:color="79BAB1" w:themeColor="accent1"/>
      </w:pBdr>
      <w:spacing w:before="240"/>
      <w:jc w:val="center"/>
      <w:rPr>
        <w:i/>
        <w:iCs/>
        <w:color w:val="auto"/>
      </w:rPr>
    </w:pPr>
    <w:r w:rsidRPr="005B17ED">
      <w:rPr>
        <w:i/>
        <w:iCs/>
        <w:color w:val="auto"/>
      </w:rPr>
      <w:t>Политика</w:t>
    </w:r>
    <w:r w:rsidR="00CC341E" w:rsidRPr="00CC341E">
      <w:t xml:space="preserve"> </w:t>
    </w:r>
    <w:r w:rsidR="00CC341E">
      <w:rPr>
        <w:i/>
        <w:iCs/>
        <w:color w:val="auto"/>
        <w:lang w:val="ru-RU"/>
      </w:rPr>
      <w:t xml:space="preserve">об </w:t>
    </w:r>
    <w:r w:rsidRPr="005B17ED">
      <w:rPr>
        <w:i/>
        <w:iCs/>
        <w:color w:val="auto"/>
      </w:rPr>
      <w:t>управлени</w:t>
    </w:r>
    <w:r w:rsidR="00CC341E">
      <w:rPr>
        <w:i/>
        <w:iCs/>
        <w:color w:val="auto"/>
        <w:lang w:val="ru-RU"/>
      </w:rPr>
      <w:t>и</w:t>
    </w:r>
    <w:r w:rsidRPr="005B17ED">
      <w:rPr>
        <w:i/>
        <w:iCs/>
        <w:color w:val="auto"/>
      </w:rPr>
      <w:t xml:space="preserve"> конфликт</w:t>
    </w:r>
    <w:r w:rsidR="001B7E90">
      <w:rPr>
        <w:i/>
        <w:iCs/>
        <w:color w:val="auto"/>
        <w:lang w:val="ru-RU"/>
      </w:rPr>
      <w:t>а</w:t>
    </w:r>
    <w:r w:rsidRPr="005B17ED">
      <w:rPr>
        <w:i/>
        <w:iCs/>
        <w:color w:val="auto"/>
      </w:rPr>
      <w:t>м</w:t>
    </w:r>
    <w:r w:rsidR="001B7E90">
      <w:rPr>
        <w:i/>
        <w:iCs/>
        <w:color w:val="auto"/>
        <w:lang w:val="ru-RU"/>
      </w:rPr>
      <w:t>и</w:t>
    </w:r>
    <w:r w:rsidRPr="005B17ED">
      <w:rPr>
        <w:i/>
        <w:iCs/>
        <w:color w:val="auto"/>
      </w:rPr>
      <w:t xml:space="preserve"> интересов </w:t>
    </w:r>
    <w:r w:rsidR="000015EB">
      <w:rPr>
        <w:i/>
        <w:iCs/>
        <w:color w:val="auto"/>
        <w:lang w:val="ru-RU"/>
      </w:rPr>
      <w:t xml:space="preserve">в </w:t>
    </w:r>
    <w:r w:rsidR="000015EB" w:rsidRPr="000015EB">
      <w:rPr>
        <w:i/>
        <w:iCs/>
        <w:color w:val="auto"/>
      </w:rPr>
      <w:t>АО "BIOKIMYO"</w:t>
    </w:r>
  </w:p>
  <w:p w14:paraId="695E4C0C" w14:textId="77777777" w:rsidR="006A1F44" w:rsidRPr="005B17ED" w:rsidRDefault="006A1F44" w:rsidP="005B17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3CA2" w14:textId="77777777" w:rsidR="0021554D" w:rsidRDefault="0021554D" w:rsidP="00732C50">
      <w:r>
        <w:separator/>
      </w:r>
    </w:p>
  </w:footnote>
  <w:footnote w:type="continuationSeparator" w:id="0">
    <w:p w14:paraId="393628AA" w14:textId="77777777" w:rsidR="0021554D" w:rsidRDefault="0021554D" w:rsidP="00732C50">
      <w:r>
        <w:continuationSeparator/>
      </w:r>
    </w:p>
  </w:footnote>
  <w:footnote w:type="continuationNotice" w:id="1">
    <w:p w14:paraId="6872029D" w14:textId="77777777" w:rsidR="0021554D" w:rsidRDefault="0021554D" w:rsidP="00732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97FA" w14:textId="77777777" w:rsidR="006A1F44" w:rsidRDefault="006A1F44">
    <w:pPr>
      <w:pStyle w:val="a5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10340500" w14:textId="77777777" w:rsidR="006A1F44" w:rsidRDefault="006A1F44" w:rsidP="00AD139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647855907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2D3029FC" w14:textId="77777777" w:rsidR="006A1F44" w:rsidRDefault="006A1F44" w:rsidP="007929E8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9</w:t>
        </w:r>
        <w:r>
          <w:rPr>
            <w:rStyle w:val="a9"/>
          </w:rPr>
          <w:fldChar w:fldCharType="end"/>
        </w:r>
      </w:p>
    </w:sdtContent>
  </w:sdt>
  <w:p w14:paraId="2BC77546" w14:textId="77777777" w:rsidR="006A1F44" w:rsidRDefault="006A1F44" w:rsidP="00AD1394">
    <w:pPr>
      <w:pStyle w:val="a5"/>
      <w:ind w:right="36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/3JmhMlJftF+O" int2:id="zSvSQS2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F62C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9A773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8F8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58F5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7A0A6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color w:val="auto"/>
      </w:rPr>
    </w:lvl>
  </w:abstractNum>
  <w:abstractNum w:abstractNumId="5" w15:restartNumberingAfterBreak="0">
    <w:nsid w:val="1FA47FAC"/>
    <w:multiLevelType w:val="hybridMultilevel"/>
    <w:tmpl w:val="B0A64E96"/>
    <w:lvl w:ilvl="0" w:tplc="CEBA358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D5062C"/>
    <w:multiLevelType w:val="hybridMultilevel"/>
    <w:tmpl w:val="D166C390"/>
    <w:lvl w:ilvl="0" w:tplc="D93C8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C406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96406C"/>
    <w:multiLevelType w:val="hybridMultilevel"/>
    <w:tmpl w:val="6004F7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68D7EF7"/>
    <w:multiLevelType w:val="hybridMultilevel"/>
    <w:tmpl w:val="9422738A"/>
    <w:lvl w:ilvl="0" w:tplc="18829FDC">
      <w:start w:val="1"/>
      <w:numFmt w:val="bullet"/>
      <w:pStyle w:val="a0"/>
      <w:lvlText w:val=""/>
      <w:lvlJc w:val="left"/>
      <w:pPr>
        <w:ind w:left="360" w:hanging="360"/>
      </w:pPr>
      <w:rPr>
        <w:rFonts w:ascii="Wingdings" w:hAnsi="Wingdings" w:hint="default"/>
        <w:color w:val="79BAB1" w:themeColor="text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E740E"/>
    <w:multiLevelType w:val="hybridMultilevel"/>
    <w:tmpl w:val="2F3A1C64"/>
    <w:lvl w:ilvl="0" w:tplc="041CF202">
      <w:start w:val="1"/>
      <w:numFmt w:val="bullet"/>
      <w:pStyle w:val="20"/>
      <w:lvlText w:val=""/>
      <w:lvlJc w:val="left"/>
      <w:pPr>
        <w:ind w:left="717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22A1"/>
    <w:multiLevelType w:val="hybridMultilevel"/>
    <w:tmpl w:val="CDEA06B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D4CEE"/>
    <w:multiLevelType w:val="multilevel"/>
    <w:tmpl w:val="0B88D2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pStyle w:val="NeAdnumber-level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NeAdnumber-level3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/>
      </w:rPr>
    </w:lvl>
    <w:lvl w:ilvl="3">
      <w:start w:val="1"/>
      <w:numFmt w:val="decimal"/>
      <w:pStyle w:val="NeAdnumber-level4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DCF61E9"/>
    <w:multiLevelType w:val="hybridMultilevel"/>
    <w:tmpl w:val="8E56E31E"/>
    <w:lvl w:ilvl="0" w:tplc="74F0BA46">
      <w:start w:val="1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FC773FA"/>
    <w:multiLevelType w:val="hybridMultilevel"/>
    <w:tmpl w:val="AB9E368C"/>
    <w:lvl w:ilvl="0" w:tplc="32786CB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EE5E06"/>
    <w:multiLevelType w:val="hybridMultilevel"/>
    <w:tmpl w:val="E7867EFC"/>
    <w:lvl w:ilvl="0" w:tplc="0220DA8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FF42F7C"/>
    <w:multiLevelType w:val="hybridMultilevel"/>
    <w:tmpl w:val="61F6B8D2"/>
    <w:lvl w:ilvl="0" w:tplc="30EE86B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B75052"/>
    <w:multiLevelType w:val="hybridMultilevel"/>
    <w:tmpl w:val="3D96EC2A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4"/>
    <w:lvlOverride w:ilvl="0">
      <w:startOverride w:val="1"/>
    </w:lvlOverride>
  </w:num>
  <w:num w:numId="8">
    <w:abstractNumId w:val="12"/>
  </w:num>
  <w:num w:numId="9">
    <w:abstractNumId w:val="7"/>
  </w:num>
  <w:num w:numId="10">
    <w:abstractNumId w:val="8"/>
  </w:num>
  <w:num w:numId="11">
    <w:abstractNumId w:val="16"/>
  </w:num>
  <w:num w:numId="12">
    <w:abstractNumId w:val="5"/>
  </w:num>
  <w:num w:numId="13">
    <w:abstractNumId w:val="6"/>
  </w:num>
  <w:num w:numId="14">
    <w:abstractNumId w:val="15"/>
  </w:num>
  <w:num w:numId="15">
    <w:abstractNumId w:val="14"/>
  </w:num>
  <w:num w:numId="16">
    <w:abstractNumId w:val="11"/>
  </w:num>
  <w:num w:numId="17">
    <w:abstractNumId w:val="17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MjMyMzYyMDAzMjdR0lEKTi0uzszPAykwqgUAIU4sCiwAAAA="/>
  </w:docVars>
  <w:rsids>
    <w:rsidRoot w:val="00E41454"/>
    <w:rsid w:val="000015EB"/>
    <w:rsid w:val="000019F6"/>
    <w:rsid w:val="00002D63"/>
    <w:rsid w:val="00002EEB"/>
    <w:rsid w:val="00006B39"/>
    <w:rsid w:val="00015232"/>
    <w:rsid w:val="000153E3"/>
    <w:rsid w:val="000155C5"/>
    <w:rsid w:val="00015DF4"/>
    <w:rsid w:val="00017ED1"/>
    <w:rsid w:val="00021A10"/>
    <w:rsid w:val="00024019"/>
    <w:rsid w:val="000247E8"/>
    <w:rsid w:val="00025CC7"/>
    <w:rsid w:val="00025F0D"/>
    <w:rsid w:val="00032087"/>
    <w:rsid w:val="00033A9C"/>
    <w:rsid w:val="0003406F"/>
    <w:rsid w:val="00037033"/>
    <w:rsid w:val="00040D99"/>
    <w:rsid w:val="00041338"/>
    <w:rsid w:val="00041D59"/>
    <w:rsid w:val="00050A35"/>
    <w:rsid w:val="00050EBC"/>
    <w:rsid w:val="000517A0"/>
    <w:rsid w:val="000539FC"/>
    <w:rsid w:val="00055062"/>
    <w:rsid w:val="000555C6"/>
    <w:rsid w:val="00056387"/>
    <w:rsid w:val="00064A64"/>
    <w:rsid w:val="0006586F"/>
    <w:rsid w:val="00067979"/>
    <w:rsid w:val="00071090"/>
    <w:rsid w:val="00076024"/>
    <w:rsid w:val="000771E7"/>
    <w:rsid w:val="0007799F"/>
    <w:rsid w:val="000813F6"/>
    <w:rsid w:val="0008454B"/>
    <w:rsid w:val="000851B9"/>
    <w:rsid w:val="000869C5"/>
    <w:rsid w:val="00086D66"/>
    <w:rsid w:val="000913B6"/>
    <w:rsid w:val="00091976"/>
    <w:rsid w:val="00092F87"/>
    <w:rsid w:val="00093EFB"/>
    <w:rsid w:val="00095490"/>
    <w:rsid w:val="00095A5B"/>
    <w:rsid w:val="000A0C64"/>
    <w:rsid w:val="000A692F"/>
    <w:rsid w:val="000B154B"/>
    <w:rsid w:val="000B20F5"/>
    <w:rsid w:val="000B3004"/>
    <w:rsid w:val="000B3117"/>
    <w:rsid w:val="000B3EDC"/>
    <w:rsid w:val="000B5F09"/>
    <w:rsid w:val="000B6260"/>
    <w:rsid w:val="000B7E43"/>
    <w:rsid w:val="000C0E61"/>
    <w:rsid w:val="000C2C99"/>
    <w:rsid w:val="000C31BF"/>
    <w:rsid w:val="000C3446"/>
    <w:rsid w:val="000C4147"/>
    <w:rsid w:val="000C5A8B"/>
    <w:rsid w:val="000C71B0"/>
    <w:rsid w:val="000D70F1"/>
    <w:rsid w:val="000E17B7"/>
    <w:rsid w:val="000E4FBC"/>
    <w:rsid w:val="000E7D67"/>
    <w:rsid w:val="000F376C"/>
    <w:rsid w:val="000F6890"/>
    <w:rsid w:val="000F7308"/>
    <w:rsid w:val="000F752C"/>
    <w:rsid w:val="00101E70"/>
    <w:rsid w:val="00102DF5"/>
    <w:rsid w:val="00104C20"/>
    <w:rsid w:val="00105BDB"/>
    <w:rsid w:val="0010623B"/>
    <w:rsid w:val="00107534"/>
    <w:rsid w:val="00110CBA"/>
    <w:rsid w:val="00114587"/>
    <w:rsid w:val="001158CA"/>
    <w:rsid w:val="00115D98"/>
    <w:rsid w:val="001228B1"/>
    <w:rsid w:val="0013380D"/>
    <w:rsid w:val="001339D7"/>
    <w:rsid w:val="00136BDC"/>
    <w:rsid w:val="00142534"/>
    <w:rsid w:val="0014542D"/>
    <w:rsid w:val="00150F47"/>
    <w:rsid w:val="0015277F"/>
    <w:rsid w:val="00154DF3"/>
    <w:rsid w:val="00161F1E"/>
    <w:rsid w:val="00162283"/>
    <w:rsid w:val="00162F88"/>
    <w:rsid w:val="001712E8"/>
    <w:rsid w:val="001730BA"/>
    <w:rsid w:val="001741DF"/>
    <w:rsid w:val="00176754"/>
    <w:rsid w:val="001838D5"/>
    <w:rsid w:val="0018452C"/>
    <w:rsid w:val="00187C13"/>
    <w:rsid w:val="001902A6"/>
    <w:rsid w:val="00190374"/>
    <w:rsid w:val="00193F79"/>
    <w:rsid w:val="00195D0E"/>
    <w:rsid w:val="0019735D"/>
    <w:rsid w:val="001A312A"/>
    <w:rsid w:val="001A48E0"/>
    <w:rsid w:val="001A5DCF"/>
    <w:rsid w:val="001A638B"/>
    <w:rsid w:val="001A6973"/>
    <w:rsid w:val="001A6A4E"/>
    <w:rsid w:val="001A6CC7"/>
    <w:rsid w:val="001B0E0C"/>
    <w:rsid w:val="001B6D65"/>
    <w:rsid w:val="001B7E90"/>
    <w:rsid w:val="001C0E9F"/>
    <w:rsid w:val="001C3BEC"/>
    <w:rsid w:val="001C4B51"/>
    <w:rsid w:val="001C6E94"/>
    <w:rsid w:val="001C7068"/>
    <w:rsid w:val="001D1B35"/>
    <w:rsid w:val="001D6006"/>
    <w:rsid w:val="001D7851"/>
    <w:rsid w:val="001D7C8D"/>
    <w:rsid w:val="001E1BCB"/>
    <w:rsid w:val="001E1C59"/>
    <w:rsid w:val="001E2122"/>
    <w:rsid w:val="001E42C6"/>
    <w:rsid w:val="001E44EE"/>
    <w:rsid w:val="001E44FA"/>
    <w:rsid w:val="001E5785"/>
    <w:rsid w:val="001E7C38"/>
    <w:rsid w:val="001F51CC"/>
    <w:rsid w:val="001F60CD"/>
    <w:rsid w:val="00201AA2"/>
    <w:rsid w:val="00205602"/>
    <w:rsid w:val="002056F1"/>
    <w:rsid w:val="0020683A"/>
    <w:rsid w:val="00211B47"/>
    <w:rsid w:val="00212DA5"/>
    <w:rsid w:val="00212DB4"/>
    <w:rsid w:val="00215279"/>
    <w:rsid w:val="002153C9"/>
    <w:rsid w:val="0021554D"/>
    <w:rsid w:val="00215A59"/>
    <w:rsid w:val="00220730"/>
    <w:rsid w:val="00221374"/>
    <w:rsid w:val="00222EA7"/>
    <w:rsid w:val="0022304D"/>
    <w:rsid w:val="00223631"/>
    <w:rsid w:val="002238AD"/>
    <w:rsid w:val="0022435A"/>
    <w:rsid w:val="0022531C"/>
    <w:rsid w:val="00225A5E"/>
    <w:rsid w:val="00230007"/>
    <w:rsid w:val="00231F9F"/>
    <w:rsid w:val="00233C13"/>
    <w:rsid w:val="00234436"/>
    <w:rsid w:val="00235467"/>
    <w:rsid w:val="00235A38"/>
    <w:rsid w:val="00235C26"/>
    <w:rsid w:val="002364E8"/>
    <w:rsid w:val="002418A4"/>
    <w:rsid w:val="00242DE6"/>
    <w:rsid w:val="00242F32"/>
    <w:rsid w:val="00243959"/>
    <w:rsid w:val="00243C8F"/>
    <w:rsid w:val="00244D87"/>
    <w:rsid w:val="00245A75"/>
    <w:rsid w:val="0024647D"/>
    <w:rsid w:val="00247435"/>
    <w:rsid w:val="00250425"/>
    <w:rsid w:val="00253CF7"/>
    <w:rsid w:val="0025497B"/>
    <w:rsid w:val="0025545C"/>
    <w:rsid w:val="002566DC"/>
    <w:rsid w:val="00256AD9"/>
    <w:rsid w:val="00260DC1"/>
    <w:rsid w:val="0026166E"/>
    <w:rsid w:val="00261A1B"/>
    <w:rsid w:val="00264B63"/>
    <w:rsid w:val="00265C2E"/>
    <w:rsid w:val="00266B1D"/>
    <w:rsid w:val="002672E4"/>
    <w:rsid w:val="00270AC8"/>
    <w:rsid w:val="00272402"/>
    <w:rsid w:val="002729FD"/>
    <w:rsid w:val="0027330E"/>
    <w:rsid w:val="0027766B"/>
    <w:rsid w:val="00280BD3"/>
    <w:rsid w:val="00280C50"/>
    <w:rsid w:val="00281169"/>
    <w:rsid w:val="002824A1"/>
    <w:rsid w:val="00282E60"/>
    <w:rsid w:val="00283F10"/>
    <w:rsid w:val="002876F7"/>
    <w:rsid w:val="00287C3F"/>
    <w:rsid w:val="002914FF"/>
    <w:rsid w:val="002932D4"/>
    <w:rsid w:val="002946D3"/>
    <w:rsid w:val="00296F66"/>
    <w:rsid w:val="00297B10"/>
    <w:rsid w:val="002A358A"/>
    <w:rsid w:val="002A4599"/>
    <w:rsid w:val="002A504B"/>
    <w:rsid w:val="002B0D71"/>
    <w:rsid w:val="002B2E1C"/>
    <w:rsid w:val="002B45DD"/>
    <w:rsid w:val="002B47E3"/>
    <w:rsid w:val="002B520C"/>
    <w:rsid w:val="002B6B3E"/>
    <w:rsid w:val="002C058D"/>
    <w:rsid w:val="002C0A7E"/>
    <w:rsid w:val="002C0A8C"/>
    <w:rsid w:val="002C211A"/>
    <w:rsid w:val="002C3ADB"/>
    <w:rsid w:val="002C4CF6"/>
    <w:rsid w:val="002C7A5C"/>
    <w:rsid w:val="002D0C85"/>
    <w:rsid w:val="002D1852"/>
    <w:rsid w:val="002D33A7"/>
    <w:rsid w:val="002D4591"/>
    <w:rsid w:val="002D4A31"/>
    <w:rsid w:val="002D4EF5"/>
    <w:rsid w:val="002D56D4"/>
    <w:rsid w:val="002D5FF8"/>
    <w:rsid w:val="002D62BA"/>
    <w:rsid w:val="002E1799"/>
    <w:rsid w:val="002E28B8"/>
    <w:rsid w:val="002E2DFB"/>
    <w:rsid w:val="002E45D5"/>
    <w:rsid w:val="002E5835"/>
    <w:rsid w:val="002F4315"/>
    <w:rsid w:val="002F6BEB"/>
    <w:rsid w:val="002F75DC"/>
    <w:rsid w:val="0030170F"/>
    <w:rsid w:val="00305BE0"/>
    <w:rsid w:val="00306A26"/>
    <w:rsid w:val="003073F7"/>
    <w:rsid w:val="0030754D"/>
    <w:rsid w:val="00311FDB"/>
    <w:rsid w:val="0031436E"/>
    <w:rsid w:val="003143AC"/>
    <w:rsid w:val="00314748"/>
    <w:rsid w:val="00314B33"/>
    <w:rsid w:val="003202A1"/>
    <w:rsid w:val="00320E0F"/>
    <w:rsid w:val="00322892"/>
    <w:rsid w:val="00322FD8"/>
    <w:rsid w:val="003244DA"/>
    <w:rsid w:val="00326B40"/>
    <w:rsid w:val="00327C04"/>
    <w:rsid w:val="003308BC"/>
    <w:rsid w:val="00330AA4"/>
    <w:rsid w:val="003311D1"/>
    <w:rsid w:val="00331F4E"/>
    <w:rsid w:val="00333B9B"/>
    <w:rsid w:val="00335D67"/>
    <w:rsid w:val="00337780"/>
    <w:rsid w:val="003409D9"/>
    <w:rsid w:val="00341B92"/>
    <w:rsid w:val="0034232F"/>
    <w:rsid w:val="0034250C"/>
    <w:rsid w:val="003432BE"/>
    <w:rsid w:val="00344E43"/>
    <w:rsid w:val="003454ED"/>
    <w:rsid w:val="0035044D"/>
    <w:rsid w:val="0035113A"/>
    <w:rsid w:val="00351D9A"/>
    <w:rsid w:val="00360836"/>
    <w:rsid w:val="00363AFD"/>
    <w:rsid w:val="0036668B"/>
    <w:rsid w:val="00366D95"/>
    <w:rsid w:val="003717ED"/>
    <w:rsid w:val="0037436D"/>
    <w:rsid w:val="00384596"/>
    <w:rsid w:val="00384CF0"/>
    <w:rsid w:val="0038697B"/>
    <w:rsid w:val="0039131C"/>
    <w:rsid w:val="0039146A"/>
    <w:rsid w:val="003926F4"/>
    <w:rsid w:val="00393A8A"/>
    <w:rsid w:val="00394581"/>
    <w:rsid w:val="00396618"/>
    <w:rsid w:val="003A2AF5"/>
    <w:rsid w:val="003A5A94"/>
    <w:rsid w:val="003A673A"/>
    <w:rsid w:val="003A768E"/>
    <w:rsid w:val="003B1025"/>
    <w:rsid w:val="003B13C3"/>
    <w:rsid w:val="003B179E"/>
    <w:rsid w:val="003B1F32"/>
    <w:rsid w:val="003B34D7"/>
    <w:rsid w:val="003B4EF8"/>
    <w:rsid w:val="003B5530"/>
    <w:rsid w:val="003B7BC9"/>
    <w:rsid w:val="003C2A22"/>
    <w:rsid w:val="003C33FF"/>
    <w:rsid w:val="003C3BC5"/>
    <w:rsid w:val="003C4A98"/>
    <w:rsid w:val="003C512A"/>
    <w:rsid w:val="003C51FE"/>
    <w:rsid w:val="003C6AD5"/>
    <w:rsid w:val="003E01B4"/>
    <w:rsid w:val="003E134D"/>
    <w:rsid w:val="003E3AD9"/>
    <w:rsid w:val="003E4CAF"/>
    <w:rsid w:val="003E5578"/>
    <w:rsid w:val="003E5729"/>
    <w:rsid w:val="003F15C3"/>
    <w:rsid w:val="003F18EF"/>
    <w:rsid w:val="003F1A50"/>
    <w:rsid w:val="003F261D"/>
    <w:rsid w:val="003F278E"/>
    <w:rsid w:val="003F3E91"/>
    <w:rsid w:val="003F51C0"/>
    <w:rsid w:val="003F57EC"/>
    <w:rsid w:val="003F594C"/>
    <w:rsid w:val="003F69B0"/>
    <w:rsid w:val="00400788"/>
    <w:rsid w:val="0040130A"/>
    <w:rsid w:val="004013F0"/>
    <w:rsid w:val="004016D5"/>
    <w:rsid w:val="00401812"/>
    <w:rsid w:val="00402530"/>
    <w:rsid w:val="004035E6"/>
    <w:rsid w:val="00403A07"/>
    <w:rsid w:val="00405DF7"/>
    <w:rsid w:val="00407906"/>
    <w:rsid w:val="00412589"/>
    <w:rsid w:val="0041344A"/>
    <w:rsid w:val="00415594"/>
    <w:rsid w:val="00415D37"/>
    <w:rsid w:val="00415DAC"/>
    <w:rsid w:val="0042097B"/>
    <w:rsid w:val="00421601"/>
    <w:rsid w:val="00423E07"/>
    <w:rsid w:val="00424063"/>
    <w:rsid w:val="00425ED9"/>
    <w:rsid w:val="00432D04"/>
    <w:rsid w:val="004345ED"/>
    <w:rsid w:val="0043797C"/>
    <w:rsid w:val="00437D5D"/>
    <w:rsid w:val="00441122"/>
    <w:rsid w:val="00442878"/>
    <w:rsid w:val="00443642"/>
    <w:rsid w:val="004442E6"/>
    <w:rsid w:val="0044478A"/>
    <w:rsid w:val="004478F6"/>
    <w:rsid w:val="00452152"/>
    <w:rsid w:val="0045637D"/>
    <w:rsid w:val="00461A98"/>
    <w:rsid w:val="00461AC9"/>
    <w:rsid w:val="00461C8D"/>
    <w:rsid w:val="00465CD1"/>
    <w:rsid w:val="0046755A"/>
    <w:rsid w:val="00472C8F"/>
    <w:rsid w:val="004731AE"/>
    <w:rsid w:val="00473981"/>
    <w:rsid w:val="00473CDD"/>
    <w:rsid w:val="0047630F"/>
    <w:rsid w:val="00481F7B"/>
    <w:rsid w:val="0048247D"/>
    <w:rsid w:val="00482ED4"/>
    <w:rsid w:val="004835FF"/>
    <w:rsid w:val="00485AD9"/>
    <w:rsid w:val="00490D2A"/>
    <w:rsid w:val="004920AF"/>
    <w:rsid w:val="00492AF7"/>
    <w:rsid w:val="00492CFC"/>
    <w:rsid w:val="00495578"/>
    <w:rsid w:val="004959B5"/>
    <w:rsid w:val="00496198"/>
    <w:rsid w:val="00497830"/>
    <w:rsid w:val="004A0939"/>
    <w:rsid w:val="004A34F2"/>
    <w:rsid w:val="004A5766"/>
    <w:rsid w:val="004A6703"/>
    <w:rsid w:val="004A6E48"/>
    <w:rsid w:val="004A7EA4"/>
    <w:rsid w:val="004B49B1"/>
    <w:rsid w:val="004B738A"/>
    <w:rsid w:val="004B7F3A"/>
    <w:rsid w:val="004C25BF"/>
    <w:rsid w:val="004C49B8"/>
    <w:rsid w:val="004C4BCB"/>
    <w:rsid w:val="004C6139"/>
    <w:rsid w:val="004C7CB3"/>
    <w:rsid w:val="004D27AD"/>
    <w:rsid w:val="004D323A"/>
    <w:rsid w:val="004D40BC"/>
    <w:rsid w:val="004D447B"/>
    <w:rsid w:val="004D5483"/>
    <w:rsid w:val="004D67C6"/>
    <w:rsid w:val="004D7AF3"/>
    <w:rsid w:val="004E0200"/>
    <w:rsid w:val="004E07A4"/>
    <w:rsid w:val="004E1055"/>
    <w:rsid w:val="004E1606"/>
    <w:rsid w:val="004E4611"/>
    <w:rsid w:val="004E4EEA"/>
    <w:rsid w:val="004E5C31"/>
    <w:rsid w:val="004E71F0"/>
    <w:rsid w:val="004F1377"/>
    <w:rsid w:val="004F1C7A"/>
    <w:rsid w:val="004F2D2A"/>
    <w:rsid w:val="004F730F"/>
    <w:rsid w:val="005001B3"/>
    <w:rsid w:val="00501405"/>
    <w:rsid w:val="00504887"/>
    <w:rsid w:val="00505F77"/>
    <w:rsid w:val="00506879"/>
    <w:rsid w:val="00507899"/>
    <w:rsid w:val="005100B4"/>
    <w:rsid w:val="00511232"/>
    <w:rsid w:val="00511511"/>
    <w:rsid w:val="00513DDE"/>
    <w:rsid w:val="0051412E"/>
    <w:rsid w:val="0051506D"/>
    <w:rsid w:val="00515A3E"/>
    <w:rsid w:val="00515CFF"/>
    <w:rsid w:val="00516186"/>
    <w:rsid w:val="005163A1"/>
    <w:rsid w:val="0051685A"/>
    <w:rsid w:val="005216F2"/>
    <w:rsid w:val="005247FA"/>
    <w:rsid w:val="00531CCB"/>
    <w:rsid w:val="00533682"/>
    <w:rsid w:val="005354A9"/>
    <w:rsid w:val="00535FA2"/>
    <w:rsid w:val="0053624D"/>
    <w:rsid w:val="00537047"/>
    <w:rsid w:val="0054058A"/>
    <w:rsid w:val="00542DB0"/>
    <w:rsid w:val="0054307F"/>
    <w:rsid w:val="00543BBD"/>
    <w:rsid w:val="0054715F"/>
    <w:rsid w:val="00550DCE"/>
    <w:rsid w:val="00552A43"/>
    <w:rsid w:val="0055350B"/>
    <w:rsid w:val="00553A0C"/>
    <w:rsid w:val="00555245"/>
    <w:rsid w:val="0056043D"/>
    <w:rsid w:val="005604F0"/>
    <w:rsid w:val="005626A8"/>
    <w:rsid w:val="00563BF5"/>
    <w:rsid w:val="00567A31"/>
    <w:rsid w:val="00572465"/>
    <w:rsid w:val="0057606D"/>
    <w:rsid w:val="00576637"/>
    <w:rsid w:val="00576C23"/>
    <w:rsid w:val="00576D8A"/>
    <w:rsid w:val="00577E5E"/>
    <w:rsid w:val="00580B60"/>
    <w:rsid w:val="00583183"/>
    <w:rsid w:val="00583810"/>
    <w:rsid w:val="00585BA4"/>
    <w:rsid w:val="00587782"/>
    <w:rsid w:val="005879A7"/>
    <w:rsid w:val="00591066"/>
    <w:rsid w:val="005912F2"/>
    <w:rsid w:val="00592CCB"/>
    <w:rsid w:val="00593961"/>
    <w:rsid w:val="00593ACD"/>
    <w:rsid w:val="00594C6B"/>
    <w:rsid w:val="00597730"/>
    <w:rsid w:val="00597C6E"/>
    <w:rsid w:val="005A0ADB"/>
    <w:rsid w:val="005A1210"/>
    <w:rsid w:val="005A755B"/>
    <w:rsid w:val="005A773B"/>
    <w:rsid w:val="005B0298"/>
    <w:rsid w:val="005B0C37"/>
    <w:rsid w:val="005B0CA7"/>
    <w:rsid w:val="005B17ED"/>
    <w:rsid w:val="005B1E31"/>
    <w:rsid w:val="005B4E90"/>
    <w:rsid w:val="005B768B"/>
    <w:rsid w:val="005C09D0"/>
    <w:rsid w:val="005C358C"/>
    <w:rsid w:val="005C46A7"/>
    <w:rsid w:val="005C518B"/>
    <w:rsid w:val="005C673B"/>
    <w:rsid w:val="005D10C1"/>
    <w:rsid w:val="005D41EB"/>
    <w:rsid w:val="005D5768"/>
    <w:rsid w:val="005D5DAD"/>
    <w:rsid w:val="005D6F5A"/>
    <w:rsid w:val="005E35F3"/>
    <w:rsid w:val="005E59A8"/>
    <w:rsid w:val="005F1296"/>
    <w:rsid w:val="005F2193"/>
    <w:rsid w:val="005F3C1C"/>
    <w:rsid w:val="005F593C"/>
    <w:rsid w:val="005F5E76"/>
    <w:rsid w:val="005F7302"/>
    <w:rsid w:val="005F7603"/>
    <w:rsid w:val="005F7728"/>
    <w:rsid w:val="00602829"/>
    <w:rsid w:val="00603706"/>
    <w:rsid w:val="006074AE"/>
    <w:rsid w:val="0061169C"/>
    <w:rsid w:val="006123C5"/>
    <w:rsid w:val="00613E91"/>
    <w:rsid w:val="00614338"/>
    <w:rsid w:val="00614CFA"/>
    <w:rsid w:val="00620E4B"/>
    <w:rsid w:val="006216EA"/>
    <w:rsid w:val="006217D0"/>
    <w:rsid w:val="00622067"/>
    <w:rsid w:val="006223D6"/>
    <w:rsid w:val="00623CFE"/>
    <w:rsid w:val="00623D74"/>
    <w:rsid w:val="00624AD8"/>
    <w:rsid w:val="00624F03"/>
    <w:rsid w:val="00625114"/>
    <w:rsid w:val="0062792B"/>
    <w:rsid w:val="00630207"/>
    <w:rsid w:val="006316DD"/>
    <w:rsid w:val="0063235A"/>
    <w:rsid w:val="00633D6A"/>
    <w:rsid w:val="00636717"/>
    <w:rsid w:val="00640696"/>
    <w:rsid w:val="00641D5F"/>
    <w:rsid w:val="00642634"/>
    <w:rsid w:val="00642724"/>
    <w:rsid w:val="00643529"/>
    <w:rsid w:val="00643B80"/>
    <w:rsid w:val="006449A4"/>
    <w:rsid w:val="00645707"/>
    <w:rsid w:val="00646770"/>
    <w:rsid w:val="006475D2"/>
    <w:rsid w:val="00651EB6"/>
    <w:rsid w:val="0065231B"/>
    <w:rsid w:val="00654268"/>
    <w:rsid w:val="00654A56"/>
    <w:rsid w:val="00654FD5"/>
    <w:rsid w:val="006558C0"/>
    <w:rsid w:val="0066005E"/>
    <w:rsid w:val="00661427"/>
    <w:rsid w:val="00662369"/>
    <w:rsid w:val="00666567"/>
    <w:rsid w:val="00670A97"/>
    <w:rsid w:val="00670E9D"/>
    <w:rsid w:val="00671C6E"/>
    <w:rsid w:val="0067463B"/>
    <w:rsid w:val="00675CD0"/>
    <w:rsid w:val="00677417"/>
    <w:rsid w:val="00683075"/>
    <w:rsid w:val="00683C48"/>
    <w:rsid w:val="00686F3A"/>
    <w:rsid w:val="00690399"/>
    <w:rsid w:val="00690757"/>
    <w:rsid w:val="00691164"/>
    <w:rsid w:val="00692AE7"/>
    <w:rsid w:val="0069332F"/>
    <w:rsid w:val="0069480D"/>
    <w:rsid w:val="006949C6"/>
    <w:rsid w:val="00694B44"/>
    <w:rsid w:val="00695C41"/>
    <w:rsid w:val="00695F77"/>
    <w:rsid w:val="006A057B"/>
    <w:rsid w:val="006A08BD"/>
    <w:rsid w:val="006A1F44"/>
    <w:rsid w:val="006A3107"/>
    <w:rsid w:val="006A3BD2"/>
    <w:rsid w:val="006A411E"/>
    <w:rsid w:val="006A42D8"/>
    <w:rsid w:val="006A595C"/>
    <w:rsid w:val="006A7D33"/>
    <w:rsid w:val="006B18E8"/>
    <w:rsid w:val="006B2B33"/>
    <w:rsid w:val="006B3B44"/>
    <w:rsid w:val="006C01DD"/>
    <w:rsid w:val="006C2582"/>
    <w:rsid w:val="006C4575"/>
    <w:rsid w:val="006C5640"/>
    <w:rsid w:val="006C5F45"/>
    <w:rsid w:val="006D5B6D"/>
    <w:rsid w:val="006D7879"/>
    <w:rsid w:val="006D7D4E"/>
    <w:rsid w:val="006E246E"/>
    <w:rsid w:val="006E3E92"/>
    <w:rsid w:val="006E46E9"/>
    <w:rsid w:val="006E6C68"/>
    <w:rsid w:val="006E7648"/>
    <w:rsid w:val="006F00E2"/>
    <w:rsid w:val="006F1FDE"/>
    <w:rsid w:val="006F31E8"/>
    <w:rsid w:val="006F535F"/>
    <w:rsid w:val="006F79BF"/>
    <w:rsid w:val="00700A61"/>
    <w:rsid w:val="00703E4E"/>
    <w:rsid w:val="007079C7"/>
    <w:rsid w:val="00710425"/>
    <w:rsid w:val="00710922"/>
    <w:rsid w:val="0071154F"/>
    <w:rsid w:val="00711966"/>
    <w:rsid w:val="00714267"/>
    <w:rsid w:val="007144EA"/>
    <w:rsid w:val="00714B7D"/>
    <w:rsid w:val="007166B9"/>
    <w:rsid w:val="00717F85"/>
    <w:rsid w:val="00720180"/>
    <w:rsid w:val="007203DA"/>
    <w:rsid w:val="0072082B"/>
    <w:rsid w:val="00720C15"/>
    <w:rsid w:val="0072505B"/>
    <w:rsid w:val="00725099"/>
    <w:rsid w:val="00725216"/>
    <w:rsid w:val="00726C7F"/>
    <w:rsid w:val="00730402"/>
    <w:rsid w:val="00732C50"/>
    <w:rsid w:val="00732CE0"/>
    <w:rsid w:val="007364B6"/>
    <w:rsid w:val="00736711"/>
    <w:rsid w:val="00737199"/>
    <w:rsid w:val="007402A2"/>
    <w:rsid w:val="00742A9A"/>
    <w:rsid w:val="0074443E"/>
    <w:rsid w:val="00746F28"/>
    <w:rsid w:val="00752871"/>
    <w:rsid w:val="00752C4D"/>
    <w:rsid w:val="00753E78"/>
    <w:rsid w:val="007551DD"/>
    <w:rsid w:val="0075752A"/>
    <w:rsid w:val="00760AF1"/>
    <w:rsid w:val="00761653"/>
    <w:rsid w:val="00765894"/>
    <w:rsid w:val="00765E92"/>
    <w:rsid w:val="00766136"/>
    <w:rsid w:val="007662C3"/>
    <w:rsid w:val="00772EF9"/>
    <w:rsid w:val="0077400F"/>
    <w:rsid w:val="0077406A"/>
    <w:rsid w:val="0077435F"/>
    <w:rsid w:val="007765E3"/>
    <w:rsid w:val="00776A5E"/>
    <w:rsid w:val="007853E0"/>
    <w:rsid w:val="00787801"/>
    <w:rsid w:val="00787E90"/>
    <w:rsid w:val="007912A0"/>
    <w:rsid w:val="007929E8"/>
    <w:rsid w:val="00793C48"/>
    <w:rsid w:val="00795AE5"/>
    <w:rsid w:val="007960B1"/>
    <w:rsid w:val="0079686A"/>
    <w:rsid w:val="00796E7A"/>
    <w:rsid w:val="007A1036"/>
    <w:rsid w:val="007A2932"/>
    <w:rsid w:val="007A3CA2"/>
    <w:rsid w:val="007A51AE"/>
    <w:rsid w:val="007A6662"/>
    <w:rsid w:val="007A6C44"/>
    <w:rsid w:val="007A6DB0"/>
    <w:rsid w:val="007A707A"/>
    <w:rsid w:val="007A7AB4"/>
    <w:rsid w:val="007B0089"/>
    <w:rsid w:val="007B2776"/>
    <w:rsid w:val="007B2B5D"/>
    <w:rsid w:val="007B54AC"/>
    <w:rsid w:val="007C1A5B"/>
    <w:rsid w:val="007C5EFD"/>
    <w:rsid w:val="007C6D19"/>
    <w:rsid w:val="007C7775"/>
    <w:rsid w:val="007D0343"/>
    <w:rsid w:val="007D0AB7"/>
    <w:rsid w:val="007D242F"/>
    <w:rsid w:val="007D64A4"/>
    <w:rsid w:val="007E0A05"/>
    <w:rsid w:val="007E0AB2"/>
    <w:rsid w:val="007E114D"/>
    <w:rsid w:val="007E11F4"/>
    <w:rsid w:val="007E137B"/>
    <w:rsid w:val="007E50A2"/>
    <w:rsid w:val="007E6418"/>
    <w:rsid w:val="007E6C44"/>
    <w:rsid w:val="007E7305"/>
    <w:rsid w:val="007F13F3"/>
    <w:rsid w:val="007F30E2"/>
    <w:rsid w:val="007F4996"/>
    <w:rsid w:val="007F5A19"/>
    <w:rsid w:val="007F62F3"/>
    <w:rsid w:val="0080175F"/>
    <w:rsid w:val="00801E24"/>
    <w:rsid w:val="00803475"/>
    <w:rsid w:val="00803D9A"/>
    <w:rsid w:val="008043A0"/>
    <w:rsid w:val="0080529C"/>
    <w:rsid w:val="008067D4"/>
    <w:rsid w:val="00812752"/>
    <w:rsid w:val="008166B1"/>
    <w:rsid w:val="008173B1"/>
    <w:rsid w:val="00817D54"/>
    <w:rsid w:val="008207B2"/>
    <w:rsid w:val="00824074"/>
    <w:rsid w:val="0082551C"/>
    <w:rsid w:val="00826918"/>
    <w:rsid w:val="008272DD"/>
    <w:rsid w:val="00832DA3"/>
    <w:rsid w:val="008342E2"/>
    <w:rsid w:val="00843228"/>
    <w:rsid w:val="00844F31"/>
    <w:rsid w:val="00847FAB"/>
    <w:rsid w:val="008506E7"/>
    <w:rsid w:val="00850B47"/>
    <w:rsid w:val="00851209"/>
    <w:rsid w:val="00851EF2"/>
    <w:rsid w:val="008520FA"/>
    <w:rsid w:val="008549D5"/>
    <w:rsid w:val="008611B8"/>
    <w:rsid w:val="008614B3"/>
    <w:rsid w:val="00862DAD"/>
    <w:rsid w:val="00862E28"/>
    <w:rsid w:val="00863436"/>
    <w:rsid w:val="0086361B"/>
    <w:rsid w:val="008660F0"/>
    <w:rsid w:val="00866C35"/>
    <w:rsid w:val="00867E10"/>
    <w:rsid w:val="00876E55"/>
    <w:rsid w:val="00877CEF"/>
    <w:rsid w:val="00880E0C"/>
    <w:rsid w:val="00881F82"/>
    <w:rsid w:val="008862F8"/>
    <w:rsid w:val="008909CD"/>
    <w:rsid w:val="0089224D"/>
    <w:rsid w:val="00892B4F"/>
    <w:rsid w:val="00895077"/>
    <w:rsid w:val="00896256"/>
    <w:rsid w:val="00896715"/>
    <w:rsid w:val="00896A4C"/>
    <w:rsid w:val="0089705C"/>
    <w:rsid w:val="00897D4E"/>
    <w:rsid w:val="008A6B6D"/>
    <w:rsid w:val="008A6E61"/>
    <w:rsid w:val="008B16AA"/>
    <w:rsid w:val="008B22BB"/>
    <w:rsid w:val="008B33F2"/>
    <w:rsid w:val="008B3E82"/>
    <w:rsid w:val="008B4113"/>
    <w:rsid w:val="008B4ECD"/>
    <w:rsid w:val="008B56D0"/>
    <w:rsid w:val="008C11D4"/>
    <w:rsid w:val="008C548C"/>
    <w:rsid w:val="008C7506"/>
    <w:rsid w:val="008C7B14"/>
    <w:rsid w:val="008C7E4F"/>
    <w:rsid w:val="008D0185"/>
    <w:rsid w:val="008D3608"/>
    <w:rsid w:val="008D3A9C"/>
    <w:rsid w:val="008D4E81"/>
    <w:rsid w:val="008D789B"/>
    <w:rsid w:val="008E1DB7"/>
    <w:rsid w:val="008E34A3"/>
    <w:rsid w:val="008E417B"/>
    <w:rsid w:val="008F00F2"/>
    <w:rsid w:val="008F121A"/>
    <w:rsid w:val="008F2601"/>
    <w:rsid w:val="008F2A64"/>
    <w:rsid w:val="008F5709"/>
    <w:rsid w:val="00900B79"/>
    <w:rsid w:val="00901C47"/>
    <w:rsid w:val="009028ED"/>
    <w:rsid w:val="0090618E"/>
    <w:rsid w:val="00906D22"/>
    <w:rsid w:val="00906D9D"/>
    <w:rsid w:val="00907354"/>
    <w:rsid w:val="0090758B"/>
    <w:rsid w:val="009113B5"/>
    <w:rsid w:val="00911A50"/>
    <w:rsid w:val="00911EFF"/>
    <w:rsid w:val="009128C9"/>
    <w:rsid w:val="00913510"/>
    <w:rsid w:val="00915B8F"/>
    <w:rsid w:val="0092000A"/>
    <w:rsid w:val="00920DC2"/>
    <w:rsid w:val="00922A92"/>
    <w:rsid w:val="00923281"/>
    <w:rsid w:val="0092356E"/>
    <w:rsid w:val="009242B8"/>
    <w:rsid w:val="009245B7"/>
    <w:rsid w:val="00924625"/>
    <w:rsid w:val="0092504C"/>
    <w:rsid w:val="00926328"/>
    <w:rsid w:val="009314B2"/>
    <w:rsid w:val="009316FA"/>
    <w:rsid w:val="0093206A"/>
    <w:rsid w:val="00935542"/>
    <w:rsid w:val="009369F2"/>
    <w:rsid w:val="00944591"/>
    <w:rsid w:val="0094564E"/>
    <w:rsid w:val="009457BE"/>
    <w:rsid w:val="009468D9"/>
    <w:rsid w:val="00946B7F"/>
    <w:rsid w:val="009529AC"/>
    <w:rsid w:val="00953511"/>
    <w:rsid w:val="00955677"/>
    <w:rsid w:val="00956C6E"/>
    <w:rsid w:val="00963CE7"/>
    <w:rsid w:val="00964B27"/>
    <w:rsid w:val="00964B2B"/>
    <w:rsid w:val="00964E8B"/>
    <w:rsid w:val="00965B63"/>
    <w:rsid w:val="009660AA"/>
    <w:rsid w:val="00967AE6"/>
    <w:rsid w:val="00970621"/>
    <w:rsid w:val="00970E28"/>
    <w:rsid w:val="00971FE0"/>
    <w:rsid w:val="009733A9"/>
    <w:rsid w:val="009761AE"/>
    <w:rsid w:val="009800C2"/>
    <w:rsid w:val="00980A33"/>
    <w:rsid w:val="0098111C"/>
    <w:rsid w:val="00981C72"/>
    <w:rsid w:val="00982743"/>
    <w:rsid w:val="00983B5A"/>
    <w:rsid w:val="00983F70"/>
    <w:rsid w:val="009860BE"/>
    <w:rsid w:val="009863FC"/>
    <w:rsid w:val="00986A14"/>
    <w:rsid w:val="00986AA6"/>
    <w:rsid w:val="00987FA4"/>
    <w:rsid w:val="00990DFE"/>
    <w:rsid w:val="009924D2"/>
    <w:rsid w:val="00993556"/>
    <w:rsid w:val="00993B94"/>
    <w:rsid w:val="00997C47"/>
    <w:rsid w:val="009A006F"/>
    <w:rsid w:val="009A0E91"/>
    <w:rsid w:val="009A3638"/>
    <w:rsid w:val="009A37F5"/>
    <w:rsid w:val="009A4069"/>
    <w:rsid w:val="009A4319"/>
    <w:rsid w:val="009A4F6D"/>
    <w:rsid w:val="009A7817"/>
    <w:rsid w:val="009B02D9"/>
    <w:rsid w:val="009B2753"/>
    <w:rsid w:val="009B3964"/>
    <w:rsid w:val="009B3F0B"/>
    <w:rsid w:val="009B4338"/>
    <w:rsid w:val="009B5988"/>
    <w:rsid w:val="009C0537"/>
    <w:rsid w:val="009C0A1E"/>
    <w:rsid w:val="009C0BFA"/>
    <w:rsid w:val="009C3667"/>
    <w:rsid w:val="009C386B"/>
    <w:rsid w:val="009C718E"/>
    <w:rsid w:val="009C7BFC"/>
    <w:rsid w:val="009C7C05"/>
    <w:rsid w:val="009D0473"/>
    <w:rsid w:val="009D0809"/>
    <w:rsid w:val="009D17B6"/>
    <w:rsid w:val="009D1A24"/>
    <w:rsid w:val="009D2654"/>
    <w:rsid w:val="009D5A10"/>
    <w:rsid w:val="009D6805"/>
    <w:rsid w:val="009D70AF"/>
    <w:rsid w:val="009E0D1C"/>
    <w:rsid w:val="009E14E6"/>
    <w:rsid w:val="009E217E"/>
    <w:rsid w:val="009E306B"/>
    <w:rsid w:val="009E4D40"/>
    <w:rsid w:val="009E4DBE"/>
    <w:rsid w:val="009E60EB"/>
    <w:rsid w:val="009E6177"/>
    <w:rsid w:val="009E74D3"/>
    <w:rsid w:val="009F1116"/>
    <w:rsid w:val="009F2B4B"/>
    <w:rsid w:val="009F4403"/>
    <w:rsid w:val="009F5D06"/>
    <w:rsid w:val="009F620F"/>
    <w:rsid w:val="009F65E0"/>
    <w:rsid w:val="009F6C06"/>
    <w:rsid w:val="009F74A1"/>
    <w:rsid w:val="009F7E4A"/>
    <w:rsid w:val="00A03ED4"/>
    <w:rsid w:val="00A14E07"/>
    <w:rsid w:val="00A214A5"/>
    <w:rsid w:val="00A22E55"/>
    <w:rsid w:val="00A2305D"/>
    <w:rsid w:val="00A246EE"/>
    <w:rsid w:val="00A24AA3"/>
    <w:rsid w:val="00A25937"/>
    <w:rsid w:val="00A323F2"/>
    <w:rsid w:val="00A32559"/>
    <w:rsid w:val="00A33B21"/>
    <w:rsid w:val="00A342B6"/>
    <w:rsid w:val="00A3457E"/>
    <w:rsid w:val="00A36C11"/>
    <w:rsid w:val="00A4222D"/>
    <w:rsid w:val="00A43A7F"/>
    <w:rsid w:val="00A43D1C"/>
    <w:rsid w:val="00A45C64"/>
    <w:rsid w:val="00A468F9"/>
    <w:rsid w:val="00A509C8"/>
    <w:rsid w:val="00A51995"/>
    <w:rsid w:val="00A51A59"/>
    <w:rsid w:val="00A51AB2"/>
    <w:rsid w:val="00A52243"/>
    <w:rsid w:val="00A52A0D"/>
    <w:rsid w:val="00A52D48"/>
    <w:rsid w:val="00A52FA9"/>
    <w:rsid w:val="00A53589"/>
    <w:rsid w:val="00A5713D"/>
    <w:rsid w:val="00A6010F"/>
    <w:rsid w:val="00A6149C"/>
    <w:rsid w:val="00A61963"/>
    <w:rsid w:val="00A61BE9"/>
    <w:rsid w:val="00A6250D"/>
    <w:rsid w:val="00A62A68"/>
    <w:rsid w:val="00A64C9E"/>
    <w:rsid w:val="00A64F69"/>
    <w:rsid w:val="00A82E85"/>
    <w:rsid w:val="00A85321"/>
    <w:rsid w:val="00A85B53"/>
    <w:rsid w:val="00A90F87"/>
    <w:rsid w:val="00A910BB"/>
    <w:rsid w:val="00A958FF"/>
    <w:rsid w:val="00A96E27"/>
    <w:rsid w:val="00AA0511"/>
    <w:rsid w:val="00AA342F"/>
    <w:rsid w:val="00AA37F4"/>
    <w:rsid w:val="00AA74B6"/>
    <w:rsid w:val="00AB0CEE"/>
    <w:rsid w:val="00AB1AEB"/>
    <w:rsid w:val="00AB3B28"/>
    <w:rsid w:val="00AB4121"/>
    <w:rsid w:val="00AB5764"/>
    <w:rsid w:val="00AB75DF"/>
    <w:rsid w:val="00AC0914"/>
    <w:rsid w:val="00AC5CDF"/>
    <w:rsid w:val="00AC787A"/>
    <w:rsid w:val="00AD008D"/>
    <w:rsid w:val="00AD02C0"/>
    <w:rsid w:val="00AD1394"/>
    <w:rsid w:val="00AD4D15"/>
    <w:rsid w:val="00AD5394"/>
    <w:rsid w:val="00AD786C"/>
    <w:rsid w:val="00AD78A6"/>
    <w:rsid w:val="00AE0023"/>
    <w:rsid w:val="00AE002B"/>
    <w:rsid w:val="00AE1566"/>
    <w:rsid w:val="00AE1BB0"/>
    <w:rsid w:val="00AE1D6B"/>
    <w:rsid w:val="00AE2B74"/>
    <w:rsid w:val="00AE3ADB"/>
    <w:rsid w:val="00AF01D5"/>
    <w:rsid w:val="00AF254E"/>
    <w:rsid w:val="00AF29CE"/>
    <w:rsid w:val="00AF3903"/>
    <w:rsid w:val="00AF3EF6"/>
    <w:rsid w:val="00AF3FB8"/>
    <w:rsid w:val="00AF5162"/>
    <w:rsid w:val="00AF56AB"/>
    <w:rsid w:val="00B00A1A"/>
    <w:rsid w:val="00B01DB9"/>
    <w:rsid w:val="00B03183"/>
    <w:rsid w:val="00B03A06"/>
    <w:rsid w:val="00B04C3F"/>
    <w:rsid w:val="00B07A17"/>
    <w:rsid w:val="00B118D3"/>
    <w:rsid w:val="00B20992"/>
    <w:rsid w:val="00B20A33"/>
    <w:rsid w:val="00B22E1E"/>
    <w:rsid w:val="00B235C1"/>
    <w:rsid w:val="00B2441D"/>
    <w:rsid w:val="00B24FCF"/>
    <w:rsid w:val="00B25B96"/>
    <w:rsid w:val="00B31B8C"/>
    <w:rsid w:val="00B32067"/>
    <w:rsid w:val="00B331C3"/>
    <w:rsid w:val="00B33A0D"/>
    <w:rsid w:val="00B35B9D"/>
    <w:rsid w:val="00B37D18"/>
    <w:rsid w:val="00B40A2B"/>
    <w:rsid w:val="00B43412"/>
    <w:rsid w:val="00B4498A"/>
    <w:rsid w:val="00B47C8B"/>
    <w:rsid w:val="00B50DB0"/>
    <w:rsid w:val="00B52696"/>
    <w:rsid w:val="00B527C5"/>
    <w:rsid w:val="00B55217"/>
    <w:rsid w:val="00B617C3"/>
    <w:rsid w:val="00B666CC"/>
    <w:rsid w:val="00B66E66"/>
    <w:rsid w:val="00B7036A"/>
    <w:rsid w:val="00B707C0"/>
    <w:rsid w:val="00B72324"/>
    <w:rsid w:val="00B725FE"/>
    <w:rsid w:val="00B762CE"/>
    <w:rsid w:val="00B764DA"/>
    <w:rsid w:val="00B80CD7"/>
    <w:rsid w:val="00B81FDB"/>
    <w:rsid w:val="00B84709"/>
    <w:rsid w:val="00B85E67"/>
    <w:rsid w:val="00B92E93"/>
    <w:rsid w:val="00B941FF"/>
    <w:rsid w:val="00B958CA"/>
    <w:rsid w:val="00B95A88"/>
    <w:rsid w:val="00B9674D"/>
    <w:rsid w:val="00BA1091"/>
    <w:rsid w:val="00BA401A"/>
    <w:rsid w:val="00BA4225"/>
    <w:rsid w:val="00BA6A49"/>
    <w:rsid w:val="00BB1A8B"/>
    <w:rsid w:val="00BB2D02"/>
    <w:rsid w:val="00BB2F57"/>
    <w:rsid w:val="00BB3921"/>
    <w:rsid w:val="00BC0459"/>
    <w:rsid w:val="00BC046A"/>
    <w:rsid w:val="00BC2141"/>
    <w:rsid w:val="00BC2A77"/>
    <w:rsid w:val="00BC30B6"/>
    <w:rsid w:val="00BC635B"/>
    <w:rsid w:val="00BD088C"/>
    <w:rsid w:val="00BD37D9"/>
    <w:rsid w:val="00BD3FDC"/>
    <w:rsid w:val="00BD742E"/>
    <w:rsid w:val="00BD7F1E"/>
    <w:rsid w:val="00BE07EB"/>
    <w:rsid w:val="00BE081A"/>
    <w:rsid w:val="00BE0B8D"/>
    <w:rsid w:val="00BE17EA"/>
    <w:rsid w:val="00BE30D1"/>
    <w:rsid w:val="00BE3432"/>
    <w:rsid w:val="00BE587C"/>
    <w:rsid w:val="00BE5AC7"/>
    <w:rsid w:val="00BE7BB8"/>
    <w:rsid w:val="00BF082D"/>
    <w:rsid w:val="00BF1BB4"/>
    <w:rsid w:val="00BF34E4"/>
    <w:rsid w:val="00BF382E"/>
    <w:rsid w:val="00BF420C"/>
    <w:rsid w:val="00BF4AE8"/>
    <w:rsid w:val="00BF4DC2"/>
    <w:rsid w:val="00BF54FC"/>
    <w:rsid w:val="00BF5B49"/>
    <w:rsid w:val="00BF5CCE"/>
    <w:rsid w:val="00BF7361"/>
    <w:rsid w:val="00C03081"/>
    <w:rsid w:val="00C047BF"/>
    <w:rsid w:val="00C1398B"/>
    <w:rsid w:val="00C13AA4"/>
    <w:rsid w:val="00C15714"/>
    <w:rsid w:val="00C1607A"/>
    <w:rsid w:val="00C22655"/>
    <w:rsid w:val="00C24389"/>
    <w:rsid w:val="00C26857"/>
    <w:rsid w:val="00C27671"/>
    <w:rsid w:val="00C31850"/>
    <w:rsid w:val="00C31E4A"/>
    <w:rsid w:val="00C3334F"/>
    <w:rsid w:val="00C33888"/>
    <w:rsid w:val="00C33B84"/>
    <w:rsid w:val="00C351E8"/>
    <w:rsid w:val="00C372F5"/>
    <w:rsid w:val="00C377B7"/>
    <w:rsid w:val="00C40D34"/>
    <w:rsid w:val="00C43B50"/>
    <w:rsid w:val="00C458F7"/>
    <w:rsid w:val="00C45C2B"/>
    <w:rsid w:val="00C46231"/>
    <w:rsid w:val="00C462C9"/>
    <w:rsid w:val="00C46434"/>
    <w:rsid w:val="00C46904"/>
    <w:rsid w:val="00C51D56"/>
    <w:rsid w:val="00C536A9"/>
    <w:rsid w:val="00C60311"/>
    <w:rsid w:val="00C60963"/>
    <w:rsid w:val="00C65291"/>
    <w:rsid w:val="00C66C1A"/>
    <w:rsid w:val="00C71D6D"/>
    <w:rsid w:val="00C73F8C"/>
    <w:rsid w:val="00C753A0"/>
    <w:rsid w:val="00C8082E"/>
    <w:rsid w:val="00C83983"/>
    <w:rsid w:val="00C8533C"/>
    <w:rsid w:val="00C859AC"/>
    <w:rsid w:val="00C86395"/>
    <w:rsid w:val="00C86A7F"/>
    <w:rsid w:val="00C86DAF"/>
    <w:rsid w:val="00C9108E"/>
    <w:rsid w:val="00C9175E"/>
    <w:rsid w:val="00C9338D"/>
    <w:rsid w:val="00C93F9C"/>
    <w:rsid w:val="00C94024"/>
    <w:rsid w:val="00C94F81"/>
    <w:rsid w:val="00C96743"/>
    <w:rsid w:val="00CA0386"/>
    <w:rsid w:val="00CA17A7"/>
    <w:rsid w:val="00CA2D76"/>
    <w:rsid w:val="00CA60B1"/>
    <w:rsid w:val="00CA7D91"/>
    <w:rsid w:val="00CB07A6"/>
    <w:rsid w:val="00CB3602"/>
    <w:rsid w:val="00CB45E6"/>
    <w:rsid w:val="00CB460F"/>
    <w:rsid w:val="00CB58FA"/>
    <w:rsid w:val="00CB68CA"/>
    <w:rsid w:val="00CB6943"/>
    <w:rsid w:val="00CC2061"/>
    <w:rsid w:val="00CC24C4"/>
    <w:rsid w:val="00CC2C26"/>
    <w:rsid w:val="00CC2DA2"/>
    <w:rsid w:val="00CC341E"/>
    <w:rsid w:val="00CC3C0C"/>
    <w:rsid w:val="00CC40E6"/>
    <w:rsid w:val="00CC41F0"/>
    <w:rsid w:val="00CC462E"/>
    <w:rsid w:val="00CC5EE5"/>
    <w:rsid w:val="00CC6058"/>
    <w:rsid w:val="00CD113F"/>
    <w:rsid w:val="00CD1A82"/>
    <w:rsid w:val="00CD3457"/>
    <w:rsid w:val="00CD3AF4"/>
    <w:rsid w:val="00CD6E10"/>
    <w:rsid w:val="00CD7D32"/>
    <w:rsid w:val="00CE11C1"/>
    <w:rsid w:val="00CE3028"/>
    <w:rsid w:val="00CE3BE2"/>
    <w:rsid w:val="00CE4B5F"/>
    <w:rsid w:val="00CE5742"/>
    <w:rsid w:val="00CE64BE"/>
    <w:rsid w:val="00CE720B"/>
    <w:rsid w:val="00CE7DFC"/>
    <w:rsid w:val="00CF34D2"/>
    <w:rsid w:val="00CF402B"/>
    <w:rsid w:val="00CF421D"/>
    <w:rsid w:val="00CF4AC2"/>
    <w:rsid w:val="00CF5200"/>
    <w:rsid w:val="00CF748A"/>
    <w:rsid w:val="00D01FDB"/>
    <w:rsid w:val="00D06051"/>
    <w:rsid w:val="00D07217"/>
    <w:rsid w:val="00D13F73"/>
    <w:rsid w:val="00D14346"/>
    <w:rsid w:val="00D15B46"/>
    <w:rsid w:val="00D15F15"/>
    <w:rsid w:val="00D16F10"/>
    <w:rsid w:val="00D174D0"/>
    <w:rsid w:val="00D21368"/>
    <w:rsid w:val="00D22034"/>
    <w:rsid w:val="00D22CEF"/>
    <w:rsid w:val="00D23435"/>
    <w:rsid w:val="00D23D38"/>
    <w:rsid w:val="00D255E4"/>
    <w:rsid w:val="00D2587A"/>
    <w:rsid w:val="00D25E65"/>
    <w:rsid w:val="00D27BD1"/>
    <w:rsid w:val="00D3113D"/>
    <w:rsid w:val="00D35D19"/>
    <w:rsid w:val="00D36088"/>
    <w:rsid w:val="00D36783"/>
    <w:rsid w:val="00D367A1"/>
    <w:rsid w:val="00D37E7D"/>
    <w:rsid w:val="00D405F8"/>
    <w:rsid w:val="00D407DB"/>
    <w:rsid w:val="00D42E33"/>
    <w:rsid w:val="00D4333D"/>
    <w:rsid w:val="00D434C2"/>
    <w:rsid w:val="00D457B3"/>
    <w:rsid w:val="00D45D7D"/>
    <w:rsid w:val="00D50154"/>
    <w:rsid w:val="00D516AB"/>
    <w:rsid w:val="00D5198B"/>
    <w:rsid w:val="00D51F1E"/>
    <w:rsid w:val="00D544C6"/>
    <w:rsid w:val="00D54E78"/>
    <w:rsid w:val="00D56359"/>
    <w:rsid w:val="00D56911"/>
    <w:rsid w:val="00D6059C"/>
    <w:rsid w:val="00D6096E"/>
    <w:rsid w:val="00D60E2C"/>
    <w:rsid w:val="00D61A86"/>
    <w:rsid w:val="00D6338B"/>
    <w:rsid w:val="00D63FF5"/>
    <w:rsid w:val="00D6600E"/>
    <w:rsid w:val="00D707B6"/>
    <w:rsid w:val="00D726E2"/>
    <w:rsid w:val="00D7364B"/>
    <w:rsid w:val="00D74131"/>
    <w:rsid w:val="00D75730"/>
    <w:rsid w:val="00D7631F"/>
    <w:rsid w:val="00D80420"/>
    <w:rsid w:val="00D804AD"/>
    <w:rsid w:val="00D80686"/>
    <w:rsid w:val="00D81C3E"/>
    <w:rsid w:val="00D826A2"/>
    <w:rsid w:val="00D828F1"/>
    <w:rsid w:val="00D857F2"/>
    <w:rsid w:val="00D86820"/>
    <w:rsid w:val="00D91D9A"/>
    <w:rsid w:val="00D937AC"/>
    <w:rsid w:val="00D94A4D"/>
    <w:rsid w:val="00D94C8E"/>
    <w:rsid w:val="00D96040"/>
    <w:rsid w:val="00D967A8"/>
    <w:rsid w:val="00D96B4D"/>
    <w:rsid w:val="00DA04C9"/>
    <w:rsid w:val="00DA3835"/>
    <w:rsid w:val="00DA5C65"/>
    <w:rsid w:val="00DA64BC"/>
    <w:rsid w:val="00DB4061"/>
    <w:rsid w:val="00DB48B5"/>
    <w:rsid w:val="00DB4AEC"/>
    <w:rsid w:val="00DB738E"/>
    <w:rsid w:val="00DC4ADC"/>
    <w:rsid w:val="00DC511E"/>
    <w:rsid w:val="00DC5E6D"/>
    <w:rsid w:val="00DC6796"/>
    <w:rsid w:val="00DC67BD"/>
    <w:rsid w:val="00DD3BC8"/>
    <w:rsid w:val="00DD68F7"/>
    <w:rsid w:val="00DD6C7B"/>
    <w:rsid w:val="00DE0764"/>
    <w:rsid w:val="00DE4926"/>
    <w:rsid w:val="00DE750C"/>
    <w:rsid w:val="00DF16CA"/>
    <w:rsid w:val="00DF1EB9"/>
    <w:rsid w:val="00DF5AC7"/>
    <w:rsid w:val="00E0203C"/>
    <w:rsid w:val="00E04DE4"/>
    <w:rsid w:val="00E0623E"/>
    <w:rsid w:val="00E11113"/>
    <w:rsid w:val="00E11BF7"/>
    <w:rsid w:val="00E133ED"/>
    <w:rsid w:val="00E13BE0"/>
    <w:rsid w:val="00E13D97"/>
    <w:rsid w:val="00E1658A"/>
    <w:rsid w:val="00E2005F"/>
    <w:rsid w:val="00E207CC"/>
    <w:rsid w:val="00E22B30"/>
    <w:rsid w:val="00E2534D"/>
    <w:rsid w:val="00E25677"/>
    <w:rsid w:val="00E267AF"/>
    <w:rsid w:val="00E3035E"/>
    <w:rsid w:val="00E337BA"/>
    <w:rsid w:val="00E34706"/>
    <w:rsid w:val="00E3592C"/>
    <w:rsid w:val="00E35F77"/>
    <w:rsid w:val="00E41454"/>
    <w:rsid w:val="00E41541"/>
    <w:rsid w:val="00E41968"/>
    <w:rsid w:val="00E41E9F"/>
    <w:rsid w:val="00E422BF"/>
    <w:rsid w:val="00E453F1"/>
    <w:rsid w:val="00E47397"/>
    <w:rsid w:val="00E5021C"/>
    <w:rsid w:val="00E50F1C"/>
    <w:rsid w:val="00E51C4C"/>
    <w:rsid w:val="00E57FAE"/>
    <w:rsid w:val="00E60B3E"/>
    <w:rsid w:val="00E6133C"/>
    <w:rsid w:val="00E61A69"/>
    <w:rsid w:val="00E6220A"/>
    <w:rsid w:val="00E62472"/>
    <w:rsid w:val="00E63656"/>
    <w:rsid w:val="00E64D88"/>
    <w:rsid w:val="00E65DEE"/>
    <w:rsid w:val="00E65DFE"/>
    <w:rsid w:val="00E660F4"/>
    <w:rsid w:val="00E66B61"/>
    <w:rsid w:val="00E736C1"/>
    <w:rsid w:val="00E746A0"/>
    <w:rsid w:val="00E75A66"/>
    <w:rsid w:val="00E760A8"/>
    <w:rsid w:val="00E762DE"/>
    <w:rsid w:val="00E77026"/>
    <w:rsid w:val="00E8040C"/>
    <w:rsid w:val="00E810CE"/>
    <w:rsid w:val="00E816E7"/>
    <w:rsid w:val="00E82265"/>
    <w:rsid w:val="00E829A8"/>
    <w:rsid w:val="00E82A4B"/>
    <w:rsid w:val="00E83A7A"/>
    <w:rsid w:val="00E83FCD"/>
    <w:rsid w:val="00E8427E"/>
    <w:rsid w:val="00E87471"/>
    <w:rsid w:val="00E9335E"/>
    <w:rsid w:val="00E94796"/>
    <w:rsid w:val="00E95151"/>
    <w:rsid w:val="00EA03C3"/>
    <w:rsid w:val="00EA0C74"/>
    <w:rsid w:val="00EA0E80"/>
    <w:rsid w:val="00EA11A9"/>
    <w:rsid w:val="00EA3281"/>
    <w:rsid w:val="00EA421E"/>
    <w:rsid w:val="00EA5C2D"/>
    <w:rsid w:val="00EA73F5"/>
    <w:rsid w:val="00EB0FA6"/>
    <w:rsid w:val="00EB18D1"/>
    <w:rsid w:val="00EB5BB3"/>
    <w:rsid w:val="00EB65EB"/>
    <w:rsid w:val="00EC0180"/>
    <w:rsid w:val="00EC200E"/>
    <w:rsid w:val="00EC39EC"/>
    <w:rsid w:val="00EC3B37"/>
    <w:rsid w:val="00ED0E9F"/>
    <w:rsid w:val="00ED1C5F"/>
    <w:rsid w:val="00ED3986"/>
    <w:rsid w:val="00ED4900"/>
    <w:rsid w:val="00ED5281"/>
    <w:rsid w:val="00ED6537"/>
    <w:rsid w:val="00ED77DB"/>
    <w:rsid w:val="00EE0DE8"/>
    <w:rsid w:val="00EE114A"/>
    <w:rsid w:val="00EE25DB"/>
    <w:rsid w:val="00EE2A48"/>
    <w:rsid w:val="00EE2E1B"/>
    <w:rsid w:val="00EE4320"/>
    <w:rsid w:val="00EF02AF"/>
    <w:rsid w:val="00EF190D"/>
    <w:rsid w:val="00EF1DD1"/>
    <w:rsid w:val="00EF555C"/>
    <w:rsid w:val="00EF5842"/>
    <w:rsid w:val="00EF7D24"/>
    <w:rsid w:val="00F00A98"/>
    <w:rsid w:val="00F01123"/>
    <w:rsid w:val="00F01F74"/>
    <w:rsid w:val="00F04C52"/>
    <w:rsid w:val="00F06972"/>
    <w:rsid w:val="00F10E62"/>
    <w:rsid w:val="00F134A6"/>
    <w:rsid w:val="00F23518"/>
    <w:rsid w:val="00F23E00"/>
    <w:rsid w:val="00F24B1A"/>
    <w:rsid w:val="00F26455"/>
    <w:rsid w:val="00F268B6"/>
    <w:rsid w:val="00F26FDC"/>
    <w:rsid w:val="00F300FA"/>
    <w:rsid w:val="00F303B8"/>
    <w:rsid w:val="00F31B45"/>
    <w:rsid w:val="00F31F07"/>
    <w:rsid w:val="00F33D4D"/>
    <w:rsid w:val="00F343B5"/>
    <w:rsid w:val="00F34593"/>
    <w:rsid w:val="00F357A4"/>
    <w:rsid w:val="00F36D00"/>
    <w:rsid w:val="00F41080"/>
    <w:rsid w:val="00F42B5A"/>
    <w:rsid w:val="00F44702"/>
    <w:rsid w:val="00F4501B"/>
    <w:rsid w:val="00F45126"/>
    <w:rsid w:val="00F45AAE"/>
    <w:rsid w:val="00F46AEB"/>
    <w:rsid w:val="00F55C94"/>
    <w:rsid w:val="00F57AF7"/>
    <w:rsid w:val="00F62A5E"/>
    <w:rsid w:val="00F70AE8"/>
    <w:rsid w:val="00F7189C"/>
    <w:rsid w:val="00F732B4"/>
    <w:rsid w:val="00F76222"/>
    <w:rsid w:val="00F80FCE"/>
    <w:rsid w:val="00F81191"/>
    <w:rsid w:val="00F812C5"/>
    <w:rsid w:val="00F813B3"/>
    <w:rsid w:val="00F83CAC"/>
    <w:rsid w:val="00F8774A"/>
    <w:rsid w:val="00F904EF"/>
    <w:rsid w:val="00F958DB"/>
    <w:rsid w:val="00F964B9"/>
    <w:rsid w:val="00F97163"/>
    <w:rsid w:val="00FA0989"/>
    <w:rsid w:val="00FA1C50"/>
    <w:rsid w:val="00FA3904"/>
    <w:rsid w:val="00FA4DDB"/>
    <w:rsid w:val="00FB0343"/>
    <w:rsid w:val="00FB329C"/>
    <w:rsid w:val="00FB4D08"/>
    <w:rsid w:val="00FB52D6"/>
    <w:rsid w:val="00FB5E23"/>
    <w:rsid w:val="00FB74F9"/>
    <w:rsid w:val="00FB7CA6"/>
    <w:rsid w:val="00FB7EFC"/>
    <w:rsid w:val="00FC2213"/>
    <w:rsid w:val="00FC307F"/>
    <w:rsid w:val="00FC4449"/>
    <w:rsid w:val="00FC75A1"/>
    <w:rsid w:val="00FD128F"/>
    <w:rsid w:val="00FD1412"/>
    <w:rsid w:val="00FD3253"/>
    <w:rsid w:val="00FD33E2"/>
    <w:rsid w:val="00FD4CCA"/>
    <w:rsid w:val="00FD509E"/>
    <w:rsid w:val="00FD68BE"/>
    <w:rsid w:val="00FD6F1D"/>
    <w:rsid w:val="00FD740D"/>
    <w:rsid w:val="00FD7B01"/>
    <w:rsid w:val="00FE3A85"/>
    <w:rsid w:val="00FE3AF0"/>
    <w:rsid w:val="00FE3DE7"/>
    <w:rsid w:val="00FE61B0"/>
    <w:rsid w:val="00FE7511"/>
    <w:rsid w:val="00FF05A7"/>
    <w:rsid w:val="00FF067E"/>
    <w:rsid w:val="00FF11EC"/>
    <w:rsid w:val="00FF1D04"/>
    <w:rsid w:val="00FF2614"/>
    <w:rsid w:val="00FF2CCB"/>
    <w:rsid w:val="00FF38C8"/>
    <w:rsid w:val="00FF3D1D"/>
    <w:rsid w:val="00FF4F22"/>
    <w:rsid w:val="00FF5C97"/>
    <w:rsid w:val="0708FB21"/>
    <w:rsid w:val="172ABF84"/>
    <w:rsid w:val="1957B9CC"/>
    <w:rsid w:val="3F77535B"/>
    <w:rsid w:val="3FF34043"/>
    <w:rsid w:val="54328688"/>
    <w:rsid w:val="5C650649"/>
    <w:rsid w:val="61E648E6"/>
    <w:rsid w:val="6D676522"/>
    <w:rsid w:val="6EB3D783"/>
    <w:rsid w:val="7078784A"/>
    <w:rsid w:val="70E43630"/>
    <w:rsid w:val="740F1AC9"/>
    <w:rsid w:val="74A0383B"/>
    <w:rsid w:val="7A390E09"/>
    <w:rsid w:val="7B83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82E15"/>
  <w15:docId w15:val="{D3F7988A-98E0-4A81-8940-F9ECF144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153C9"/>
    <w:pPr>
      <w:spacing w:after="120" w:line="276" w:lineRule="auto"/>
      <w:jc w:val="both"/>
    </w:pPr>
    <w:rPr>
      <w:rFonts w:cs="Times New Roman (Corpo CS)"/>
      <w:color w:val="000000" w:themeColor="text1"/>
      <w:kern w:val="16"/>
      <w:sz w:val="22"/>
    </w:rPr>
  </w:style>
  <w:style w:type="paragraph" w:styleId="1">
    <w:name w:val="heading 1"/>
    <w:next w:val="a1"/>
    <w:link w:val="10"/>
    <w:uiPriority w:val="9"/>
    <w:qFormat/>
    <w:rsid w:val="003E3AD9"/>
    <w:pPr>
      <w:pBdr>
        <w:bottom w:val="single" w:sz="4" w:space="1" w:color="79BAB1" w:themeColor="text2"/>
      </w:pBdr>
      <w:spacing w:after="200" w:line="192" w:lineRule="auto"/>
      <w:contextualSpacing/>
      <w:outlineLvl w:val="0"/>
    </w:pPr>
    <w:rPr>
      <w:rFonts w:ascii="Brandon Grotesque Light" w:eastAsiaTheme="majorEastAsia" w:hAnsi="Brandon Grotesque Light" w:cs="Times New Roman (Titoli CS)"/>
      <w:caps/>
      <w:color w:val="79BAB1" w:themeColor="text2"/>
      <w:kern w:val="28"/>
      <w:sz w:val="32"/>
      <w:szCs w:val="56"/>
    </w:rPr>
  </w:style>
  <w:style w:type="paragraph" w:styleId="21">
    <w:name w:val="heading 2"/>
    <w:basedOn w:val="1"/>
    <w:next w:val="a1"/>
    <w:link w:val="22"/>
    <w:uiPriority w:val="9"/>
    <w:unhideWhenUsed/>
    <w:qFormat/>
    <w:rsid w:val="00EF1DD1"/>
    <w:pPr>
      <w:keepNext/>
      <w:keepLines/>
      <w:pBdr>
        <w:bottom w:val="none" w:sz="0" w:space="0" w:color="auto"/>
      </w:pBdr>
      <w:spacing w:before="40" w:after="100"/>
      <w:outlineLvl w:val="1"/>
    </w:pPr>
    <w:rPr>
      <w:b/>
      <w:color w:val="000000" w:themeColor="text1"/>
      <w:sz w:val="28"/>
      <w:szCs w:val="26"/>
    </w:rPr>
  </w:style>
  <w:style w:type="paragraph" w:styleId="30">
    <w:name w:val="heading 3"/>
    <w:next w:val="a1"/>
    <w:link w:val="31"/>
    <w:uiPriority w:val="9"/>
    <w:unhideWhenUsed/>
    <w:qFormat/>
    <w:rsid w:val="003E3AD9"/>
    <w:pPr>
      <w:spacing w:after="80"/>
      <w:outlineLvl w:val="2"/>
    </w:pPr>
    <w:rPr>
      <w:rFonts w:asciiTheme="majorHAnsi" w:eastAsiaTheme="majorEastAsia" w:hAnsiTheme="majorHAnsi" w:cs="Times New Roman (Titoli CS)"/>
      <w:b/>
      <w:caps/>
      <w:color w:val="000000" w:themeColor="text1"/>
      <w:kern w:val="28"/>
      <w:szCs w:val="26"/>
      <w:lang w:eastAsia="it-IT"/>
    </w:rPr>
  </w:style>
  <w:style w:type="paragraph" w:styleId="40">
    <w:name w:val="heading 4"/>
    <w:basedOn w:val="30"/>
    <w:next w:val="a1"/>
    <w:link w:val="41"/>
    <w:uiPriority w:val="9"/>
    <w:unhideWhenUsed/>
    <w:qFormat/>
    <w:rsid w:val="00EF1DD1"/>
    <w:pPr>
      <w:outlineLvl w:val="3"/>
    </w:pPr>
    <w:rPr>
      <w:iCs/>
      <w:color w:val="79BAB1" w:themeColor="text2"/>
    </w:rPr>
  </w:style>
  <w:style w:type="paragraph" w:styleId="50">
    <w:name w:val="heading 5"/>
    <w:basedOn w:val="a1"/>
    <w:next w:val="a1"/>
    <w:link w:val="51"/>
    <w:uiPriority w:val="9"/>
    <w:unhideWhenUsed/>
    <w:qFormat/>
    <w:rsid w:val="00EF1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6">
    <w:name w:val="heading 6"/>
    <w:basedOn w:val="a1"/>
    <w:next w:val="a1"/>
    <w:link w:val="60"/>
    <w:uiPriority w:val="9"/>
    <w:unhideWhenUsed/>
    <w:qFormat/>
    <w:rsid w:val="003E3AD9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 (Titoli CS)"/>
      <w:b/>
      <w:caps/>
      <w:color w:val="auto"/>
    </w:rPr>
  </w:style>
  <w:style w:type="paragraph" w:styleId="7">
    <w:name w:val="heading 7"/>
    <w:basedOn w:val="a1"/>
    <w:next w:val="a1"/>
    <w:link w:val="70"/>
    <w:uiPriority w:val="9"/>
    <w:unhideWhenUsed/>
    <w:qFormat/>
    <w:rsid w:val="00EF1D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uto"/>
    </w:rPr>
  </w:style>
  <w:style w:type="paragraph" w:styleId="8">
    <w:name w:val="heading 8"/>
    <w:basedOn w:val="a1"/>
    <w:next w:val="a1"/>
    <w:link w:val="80"/>
    <w:uiPriority w:val="9"/>
    <w:unhideWhenUsed/>
    <w:qFormat/>
    <w:rsid w:val="00EF1D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F1D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B49B1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B49B1"/>
  </w:style>
  <w:style w:type="paragraph" w:styleId="a7">
    <w:name w:val="footer"/>
    <w:basedOn w:val="a1"/>
    <w:link w:val="a8"/>
    <w:uiPriority w:val="99"/>
    <w:unhideWhenUsed/>
    <w:rsid w:val="00C9338D"/>
    <w:pPr>
      <w:tabs>
        <w:tab w:val="center" w:pos="4819"/>
        <w:tab w:val="right" w:pos="9638"/>
      </w:tabs>
    </w:pPr>
    <w:rPr>
      <w:b/>
      <w:sz w:val="17"/>
    </w:rPr>
  </w:style>
  <w:style w:type="character" w:customStyle="1" w:styleId="a8">
    <w:name w:val="Нижний колонтитул Знак"/>
    <w:basedOn w:val="a2"/>
    <w:link w:val="a7"/>
    <w:uiPriority w:val="99"/>
    <w:rsid w:val="00C9338D"/>
    <w:rPr>
      <w:rFonts w:cs="Times New Roman (Corpo CS)"/>
      <w:b/>
      <w:color w:val="000000" w:themeColor="text1"/>
      <w:kern w:val="16"/>
      <w:sz w:val="17"/>
    </w:rPr>
  </w:style>
  <w:style w:type="character" w:styleId="a9">
    <w:name w:val="page number"/>
    <w:uiPriority w:val="99"/>
    <w:unhideWhenUsed/>
    <w:rsid w:val="005B0C37"/>
    <w:rPr>
      <w:rFonts w:asciiTheme="majorHAnsi" w:hAnsiTheme="majorHAnsi"/>
      <w:sz w:val="18"/>
    </w:rPr>
  </w:style>
  <w:style w:type="character" w:customStyle="1" w:styleId="10">
    <w:name w:val="Заголовок 1 Знак"/>
    <w:basedOn w:val="a2"/>
    <w:link w:val="1"/>
    <w:uiPriority w:val="9"/>
    <w:rsid w:val="003E3AD9"/>
    <w:rPr>
      <w:rFonts w:ascii="Brandon Grotesque Light" w:eastAsiaTheme="majorEastAsia" w:hAnsi="Brandon Grotesque Light" w:cs="Times New Roman (Titoli CS)"/>
      <w:caps/>
      <w:color w:val="79BAB1" w:themeColor="text2"/>
      <w:kern w:val="28"/>
      <w:sz w:val="32"/>
      <w:szCs w:val="56"/>
      <w:lang w:val="ru"/>
    </w:rPr>
  </w:style>
  <w:style w:type="character" w:styleId="aa">
    <w:name w:val="Intense Emphasis"/>
    <w:aliases w:val="Text"/>
    <w:basedOn w:val="a2"/>
    <w:uiPriority w:val="21"/>
    <w:qFormat/>
    <w:rsid w:val="00EF1DD1"/>
    <w:rPr>
      <w:rFonts w:ascii="Roboto Light" w:hAnsi="Roboto Light"/>
      <w:i/>
      <w:iCs/>
      <w:color w:val="79BAB1" w:themeColor="text2"/>
    </w:rPr>
  </w:style>
  <w:style w:type="paragraph" w:styleId="23">
    <w:name w:val="Quote"/>
    <w:aliases w:val="Paragraph Title"/>
    <w:basedOn w:val="a1"/>
    <w:next w:val="a1"/>
    <w:link w:val="24"/>
    <w:uiPriority w:val="29"/>
    <w:qFormat/>
    <w:rsid w:val="00EF1DD1"/>
    <w:pPr>
      <w:spacing w:before="200" w:after="160"/>
      <w:ind w:left="284" w:right="284"/>
      <w:mirrorIndents/>
      <w:jc w:val="left"/>
    </w:pPr>
    <w:rPr>
      <w:b/>
      <w:i/>
      <w:iCs/>
      <w:color w:val="666666" w:themeColor="accent5"/>
      <w:sz w:val="26"/>
    </w:rPr>
  </w:style>
  <w:style w:type="paragraph" w:styleId="ab">
    <w:name w:val="Subtitle"/>
    <w:basedOn w:val="a1"/>
    <w:next w:val="a1"/>
    <w:link w:val="ac"/>
    <w:uiPriority w:val="11"/>
    <w:qFormat/>
    <w:rsid w:val="00EF1DD1"/>
    <w:pPr>
      <w:numPr>
        <w:ilvl w:val="1"/>
      </w:numPr>
      <w:spacing w:after="160"/>
    </w:pPr>
    <w:rPr>
      <w:rFonts w:ascii="Roboto Light" w:eastAsiaTheme="minorEastAsia" w:hAnsi="Roboto Light" w:cstheme="minorBidi"/>
      <w:color w:val="5A5A5A" w:themeColor="text1" w:themeTint="A5"/>
      <w:kern w:val="0"/>
      <w:szCs w:val="22"/>
    </w:rPr>
  </w:style>
  <w:style w:type="character" w:customStyle="1" w:styleId="ac">
    <w:name w:val="Подзаголовок Знак"/>
    <w:basedOn w:val="a2"/>
    <w:link w:val="ab"/>
    <w:uiPriority w:val="11"/>
    <w:rsid w:val="00EF1DD1"/>
    <w:rPr>
      <w:rFonts w:ascii="Roboto Light" w:eastAsiaTheme="minorEastAsia" w:hAnsi="Roboto Light"/>
      <w:color w:val="5A5A5A" w:themeColor="text1" w:themeTint="A5"/>
      <w:sz w:val="22"/>
      <w:szCs w:val="22"/>
    </w:rPr>
  </w:style>
  <w:style w:type="paragraph" w:styleId="ad">
    <w:name w:val="Revision"/>
    <w:hidden/>
    <w:uiPriority w:val="99"/>
    <w:semiHidden/>
    <w:rsid w:val="009C0537"/>
    <w:rPr>
      <w:sz w:val="22"/>
    </w:rPr>
  </w:style>
  <w:style w:type="paragraph" w:customStyle="1" w:styleId="MAINTITLE">
    <w:name w:val="MAIN TITLE"/>
    <w:next w:val="MAINSUBTITLE"/>
    <w:qFormat/>
    <w:rsid w:val="00EF1DD1"/>
    <w:rPr>
      <w:rFonts w:ascii="Brandon Grotesque Light" w:eastAsiaTheme="minorEastAsia" w:hAnsi="Brandon Grotesque Light" w:cstheme="minorHAnsi"/>
      <w:caps/>
      <w:color w:val="79BAB1" w:themeColor="text2"/>
      <w:sz w:val="64"/>
      <w:szCs w:val="64"/>
    </w:rPr>
  </w:style>
  <w:style w:type="paragraph" w:customStyle="1" w:styleId="MAINSUBTITLE">
    <w:name w:val="MAIN SUBTITLE"/>
    <w:qFormat/>
    <w:rsid w:val="00EF1DD1"/>
    <w:rPr>
      <w:rFonts w:ascii="Brandon Grotesque Light" w:eastAsiaTheme="minorEastAsia" w:hAnsi="Brandon Grotesque Light" w:cstheme="minorHAnsi"/>
      <w:bCs/>
      <w:caps/>
      <w:color w:val="000000" w:themeColor="text1"/>
      <w:sz w:val="36"/>
      <w:szCs w:val="36"/>
    </w:rPr>
  </w:style>
  <w:style w:type="table" w:styleId="ae">
    <w:name w:val="Table Grid"/>
    <w:basedOn w:val="a3"/>
    <w:uiPriority w:val="39"/>
    <w:rsid w:val="001A5DCF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aliases w:val="Index Title"/>
    <w:basedOn w:val="1"/>
    <w:next w:val="a1"/>
    <w:uiPriority w:val="39"/>
    <w:unhideWhenUsed/>
    <w:qFormat/>
    <w:rsid w:val="00EF1DD1"/>
    <w:pPr>
      <w:keepNext/>
      <w:keepLines/>
      <w:spacing w:after="1920" w:line="276" w:lineRule="auto"/>
      <w:contextualSpacing w:val="0"/>
      <w:outlineLvl w:val="9"/>
    </w:pPr>
    <w:rPr>
      <w:rFonts w:cstheme="majorBidi"/>
      <w:caps w:val="0"/>
      <w:color w:val="000000" w:themeColor="text1"/>
      <w:kern w:val="0"/>
      <w:sz w:val="28"/>
      <w:szCs w:val="28"/>
    </w:rPr>
  </w:style>
  <w:style w:type="paragraph" w:styleId="32">
    <w:name w:val="toc 3"/>
    <w:basedOn w:val="21"/>
    <w:next w:val="a1"/>
    <w:uiPriority w:val="39"/>
    <w:unhideWhenUsed/>
    <w:rsid w:val="002D1852"/>
    <w:pPr>
      <w:tabs>
        <w:tab w:val="right" w:pos="7541"/>
      </w:tabs>
      <w:spacing w:after="200" w:line="480" w:lineRule="auto"/>
      <w:contextualSpacing w:val="0"/>
    </w:pPr>
    <w:rPr>
      <w:bCs/>
      <w:caps w:val="0"/>
      <w:color w:val="666666" w:themeColor="accent5"/>
      <w:kern w:val="16"/>
      <w:sz w:val="18"/>
      <w:szCs w:val="20"/>
    </w:rPr>
  </w:style>
  <w:style w:type="character" w:customStyle="1" w:styleId="22">
    <w:name w:val="Заголовок 2 Знак"/>
    <w:basedOn w:val="a2"/>
    <w:link w:val="21"/>
    <w:uiPriority w:val="9"/>
    <w:rsid w:val="00EF1DD1"/>
    <w:rPr>
      <w:rFonts w:ascii="Brandon Grotesque Light" w:eastAsiaTheme="majorEastAsia" w:hAnsi="Brandon Grotesque Light" w:cs="Times New Roman (Titoli CS)"/>
      <w:b/>
      <w:caps/>
      <w:color w:val="000000" w:themeColor="text1"/>
      <w:kern w:val="28"/>
      <w:sz w:val="28"/>
      <w:szCs w:val="26"/>
    </w:rPr>
  </w:style>
  <w:style w:type="table" w:customStyle="1" w:styleId="StileTabella">
    <w:name w:val="Stile Tabella"/>
    <w:basedOn w:val="a3"/>
    <w:uiPriority w:val="99"/>
    <w:rsid w:val="001A5DCF"/>
    <w:rPr>
      <w:rFonts w:eastAsiaTheme="minorEastAsia"/>
    </w:rPr>
    <w:tblPr/>
    <w:tblStylePr w:type="firstRow">
      <w:pPr>
        <w:jc w:val="left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95C8C1" w:themeFill="accent2"/>
        <w:vAlign w:val="center"/>
      </w:tcPr>
    </w:tblStylePr>
  </w:style>
  <w:style w:type="paragraph" w:customStyle="1" w:styleId="SERVICESTABLE">
    <w:name w:val="SERVICES TABLE"/>
    <w:next w:val="a1"/>
    <w:link w:val="SERVICESTABLECarattere"/>
    <w:qFormat/>
    <w:rsid w:val="00EF1DD1"/>
    <w:pPr>
      <w:jc w:val="center"/>
    </w:pPr>
    <w:rPr>
      <w:rFonts w:ascii="Brandon Grotesque Light" w:eastAsiaTheme="minorEastAsia" w:hAnsi="Brandon Grotesque Light" w:cs="Times New Roman (Corpo CS)"/>
      <w:caps/>
      <w:kern w:val="16"/>
      <w:sz w:val="18"/>
      <w:szCs w:val="20"/>
    </w:rPr>
  </w:style>
  <w:style w:type="character" w:customStyle="1" w:styleId="SERVICESTABLECarattere">
    <w:name w:val="SERVICES TABLE Carattere"/>
    <w:basedOn w:val="a2"/>
    <w:link w:val="SERVICESTABLE"/>
    <w:rsid w:val="00EF1DD1"/>
    <w:rPr>
      <w:rFonts w:ascii="Brandon Grotesque Light" w:eastAsiaTheme="minorEastAsia" w:hAnsi="Brandon Grotesque Light" w:cs="Times New Roman (Corpo CS)"/>
      <w:caps/>
      <w:kern w:val="16"/>
      <w:sz w:val="18"/>
      <w:szCs w:val="20"/>
    </w:rPr>
  </w:style>
  <w:style w:type="character" w:customStyle="1" w:styleId="Bold">
    <w:name w:val="Bold"/>
    <w:basedOn w:val="a2"/>
    <w:uiPriority w:val="1"/>
    <w:qFormat/>
    <w:rsid w:val="00EF1DD1"/>
    <w:rPr>
      <w:rFonts w:ascii="Roboto Light" w:hAnsi="Roboto Light"/>
      <w:b w:val="0"/>
      <w:i w:val="0"/>
      <w:color w:val="79BAB1" w:themeColor="text2"/>
      <w:spacing w:val="0"/>
      <w:lang w:val="ru"/>
    </w:rPr>
  </w:style>
  <w:style w:type="character" w:customStyle="1" w:styleId="31">
    <w:name w:val="Заголовок 3 Знак"/>
    <w:basedOn w:val="a2"/>
    <w:link w:val="30"/>
    <w:uiPriority w:val="9"/>
    <w:rsid w:val="003E3AD9"/>
    <w:rPr>
      <w:rFonts w:asciiTheme="majorHAnsi" w:eastAsiaTheme="majorEastAsia" w:hAnsiTheme="majorHAnsi" w:cs="Times New Roman (Titoli CS)"/>
      <w:b/>
      <w:caps/>
      <w:color w:val="000000" w:themeColor="text1"/>
      <w:kern w:val="28"/>
      <w:szCs w:val="26"/>
      <w:lang w:val="ru" w:eastAsia="it-IT"/>
    </w:rPr>
  </w:style>
  <w:style w:type="character" w:customStyle="1" w:styleId="60">
    <w:name w:val="Заголовок 6 Знак"/>
    <w:basedOn w:val="a2"/>
    <w:link w:val="6"/>
    <w:uiPriority w:val="9"/>
    <w:rsid w:val="003E3AD9"/>
    <w:rPr>
      <w:rFonts w:asciiTheme="majorHAnsi" w:eastAsiaTheme="majorEastAsia" w:hAnsiTheme="majorHAnsi" w:cs="Times New Roman (Titoli CS)"/>
      <w:b/>
      <w:caps/>
      <w:kern w:val="16"/>
      <w:sz w:val="22"/>
      <w:lang w:val="ru"/>
    </w:rPr>
  </w:style>
  <w:style w:type="character" w:customStyle="1" w:styleId="80">
    <w:name w:val="Заголовок 8 Знак"/>
    <w:basedOn w:val="a2"/>
    <w:link w:val="8"/>
    <w:uiPriority w:val="9"/>
    <w:rsid w:val="00EF1DD1"/>
    <w:rPr>
      <w:rFonts w:asciiTheme="majorHAnsi" w:eastAsiaTheme="majorEastAsia" w:hAnsiTheme="majorHAnsi" w:cstheme="majorBidi"/>
      <w:kern w:val="16"/>
      <w:sz w:val="21"/>
      <w:szCs w:val="21"/>
    </w:rPr>
  </w:style>
  <w:style w:type="paragraph" w:styleId="af0">
    <w:name w:val="No Spacing"/>
    <w:uiPriority w:val="1"/>
    <w:qFormat/>
    <w:rsid w:val="00EF1DD1"/>
    <w:pPr>
      <w:contextualSpacing/>
      <w:jc w:val="both"/>
    </w:pPr>
    <w:rPr>
      <w:rFonts w:ascii="Roboto Light" w:eastAsiaTheme="minorEastAsia" w:hAnsi="Roboto Light"/>
      <w:sz w:val="22"/>
    </w:rPr>
  </w:style>
  <w:style w:type="paragraph" w:customStyle="1" w:styleId="bigdatawhite">
    <w:name w:val="big data white"/>
    <w:qFormat/>
    <w:rsid w:val="00EF1DD1"/>
    <w:pPr>
      <w:jc w:val="center"/>
    </w:pPr>
    <w:rPr>
      <w:rFonts w:ascii="Brandon Grotesque Light" w:eastAsiaTheme="minorEastAsia" w:hAnsi="Brandon Grotesque Light" w:cs="Times New Roman (Corpo CS)"/>
      <w:color w:val="FFFFFF" w:themeColor="background1"/>
      <w:kern w:val="16"/>
      <w:sz w:val="52"/>
      <w:szCs w:val="52"/>
      <w:lang w:eastAsia="it-IT"/>
    </w:rPr>
  </w:style>
  <w:style w:type="paragraph" w:styleId="11">
    <w:name w:val="toc 1"/>
    <w:next w:val="a1"/>
    <w:uiPriority w:val="39"/>
    <w:unhideWhenUsed/>
    <w:rsid w:val="002D1852"/>
    <w:pPr>
      <w:spacing w:before="240" w:line="480" w:lineRule="auto"/>
    </w:pPr>
    <w:rPr>
      <w:rFonts w:asciiTheme="majorHAnsi" w:eastAsiaTheme="majorEastAsia" w:hAnsiTheme="majorHAnsi" w:cs="Times New Roman (Titoli CS)"/>
      <w:b/>
      <w:bCs/>
      <w:caps/>
      <w:noProof/>
      <w:color w:val="666666" w:themeColor="accent5"/>
      <w:kern w:val="16"/>
      <w:sz w:val="18"/>
      <w:szCs w:val="20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18452C"/>
    <w:pPr>
      <w:spacing w:after="0"/>
      <w:ind w:left="220" w:hanging="220"/>
    </w:pPr>
  </w:style>
  <w:style w:type="paragraph" w:styleId="af1">
    <w:name w:val="index heading"/>
    <w:basedOn w:val="af"/>
    <w:next w:val="12"/>
    <w:uiPriority w:val="99"/>
    <w:unhideWhenUsed/>
    <w:rsid w:val="00F813B3"/>
    <w:pPr>
      <w:pBdr>
        <w:bottom w:val="none" w:sz="0" w:space="0" w:color="auto"/>
      </w:pBdr>
      <w:spacing w:after="1000"/>
    </w:pPr>
    <w:rPr>
      <w:lang w:eastAsia="it-IT"/>
    </w:rPr>
  </w:style>
  <w:style w:type="paragraph" w:styleId="25">
    <w:name w:val="toc 2"/>
    <w:basedOn w:val="1"/>
    <w:next w:val="a1"/>
    <w:uiPriority w:val="39"/>
    <w:unhideWhenUsed/>
    <w:rsid w:val="002D1852"/>
    <w:pPr>
      <w:pBdr>
        <w:bottom w:val="none" w:sz="0" w:space="0" w:color="auto"/>
      </w:pBdr>
      <w:spacing w:after="100"/>
      <w:ind w:left="220"/>
    </w:pPr>
    <w:rPr>
      <w:bCs/>
      <w:caps w:val="0"/>
      <w:noProof/>
      <w:color w:val="666666" w:themeColor="accent5"/>
      <w:kern w:val="16"/>
      <w:sz w:val="18"/>
      <w:szCs w:val="20"/>
      <w:lang w:eastAsia="it-IT"/>
    </w:rPr>
  </w:style>
  <w:style w:type="character" w:styleId="af2">
    <w:name w:val="Hyperlink"/>
    <w:basedOn w:val="a2"/>
    <w:uiPriority w:val="99"/>
    <w:unhideWhenUsed/>
    <w:rsid w:val="0018452C"/>
    <w:rPr>
      <w:color w:val="79BAB1" w:themeColor="hyperlink"/>
      <w:u w:val="single"/>
    </w:rPr>
  </w:style>
  <w:style w:type="character" w:customStyle="1" w:styleId="51">
    <w:name w:val="Заголовок 5 Знак"/>
    <w:basedOn w:val="a2"/>
    <w:link w:val="50"/>
    <w:uiPriority w:val="9"/>
    <w:rsid w:val="00EF1DD1"/>
    <w:rPr>
      <w:rFonts w:asciiTheme="majorHAnsi" w:eastAsiaTheme="majorEastAsia" w:hAnsiTheme="majorHAnsi" w:cstheme="majorBidi"/>
      <w:kern w:val="16"/>
      <w:sz w:val="22"/>
    </w:rPr>
  </w:style>
  <w:style w:type="paragraph" w:customStyle="1" w:styleId="whitetabletitle">
    <w:name w:val="white table title"/>
    <w:rsid w:val="0067463B"/>
    <w:pPr>
      <w:jc w:val="center"/>
    </w:pPr>
    <w:rPr>
      <w:rFonts w:asciiTheme="majorHAnsi" w:eastAsiaTheme="majorEastAsia" w:hAnsiTheme="majorHAnsi" w:cs="Times New Roman (Titoli CS)"/>
      <w:caps/>
      <w:color w:val="FFFFFF" w:themeColor="background1"/>
      <w:spacing w:val="20"/>
      <w:kern w:val="28"/>
      <w:szCs w:val="26"/>
    </w:rPr>
  </w:style>
  <w:style w:type="character" w:customStyle="1" w:styleId="41">
    <w:name w:val="Заголовок 4 Знак"/>
    <w:basedOn w:val="a2"/>
    <w:link w:val="40"/>
    <w:uiPriority w:val="9"/>
    <w:rsid w:val="00EF1DD1"/>
    <w:rPr>
      <w:rFonts w:asciiTheme="majorHAnsi" w:eastAsiaTheme="majorEastAsia" w:hAnsiTheme="majorHAnsi" w:cs="Times New Roman (Titoli CS)"/>
      <w:b/>
      <w:iCs/>
      <w:caps/>
      <w:color w:val="79BAB1" w:themeColor="text2"/>
      <w:spacing w:val="20"/>
      <w:kern w:val="28"/>
      <w:szCs w:val="26"/>
      <w:lang w:val="ru" w:eastAsia="it-IT"/>
    </w:rPr>
  </w:style>
  <w:style w:type="paragraph" w:styleId="a">
    <w:name w:val="List Number"/>
    <w:basedOn w:val="a1"/>
    <w:uiPriority w:val="99"/>
    <w:unhideWhenUsed/>
    <w:rsid w:val="003073F7"/>
    <w:pPr>
      <w:numPr>
        <w:numId w:val="7"/>
      </w:numPr>
      <w:spacing w:after="100"/>
    </w:pPr>
    <w:rPr>
      <w:rFonts w:eastAsiaTheme="minorEastAsia" w:cstheme="minorBidi"/>
      <w:color w:val="auto"/>
      <w:kern w:val="0"/>
    </w:rPr>
  </w:style>
  <w:style w:type="paragraph" w:styleId="a0">
    <w:name w:val="List Bullet"/>
    <w:basedOn w:val="a1"/>
    <w:uiPriority w:val="99"/>
    <w:unhideWhenUsed/>
    <w:rsid w:val="00F357A4"/>
    <w:pPr>
      <w:numPr>
        <w:numId w:val="5"/>
      </w:numPr>
      <w:spacing w:after="100"/>
    </w:pPr>
    <w:rPr>
      <w:rFonts w:eastAsiaTheme="minorEastAsia" w:cstheme="minorBidi"/>
      <w:color w:val="auto"/>
      <w:kern w:val="0"/>
    </w:rPr>
  </w:style>
  <w:style w:type="paragraph" w:styleId="20">
    <w:name w:val="List Bullet 2"/>
    <w:basedOn w:val="a0"/>
    <w:uiPriority w:val="99"/>
    <w:unhideWhenUsed/>
    <w:rsid w:val="00F357A4"/>
    <w:pPr>
      <w:numPr>
        <w:numId w:val="6"/>
      </w:numPr>
      <w:tabs>
        <w:tab w:val="num" w:pos="567"/>
      </w:tabs>
      <w:spacing w:after="200"/>
      <w:contextualSpacing/>
    </w:pPr>
  </w:style>
  <w:style w:type="paragraph" w:styleId="2">
    <w:name w:val="List Number 2"/>
    <w:basedOn w:val="a"/>
    <w:uiPriority w:val="99"/>
    <w:semiHidden/>
    <w:unhideWhenUsed/>
    <w:rsid w:val="003C51FE"/>
    <w:pPr>
      <w:numPr>
        <w:numId w:val="4"/>
      </w:numPr>
    </w:pPr>
  </w:style>
  <w:style w:type="paragraph" w:styleId="3">
    <w:name w:val="List Number 3"/>
    <w:basedOn w:val="2"/>
    <w:uiPriority w:val="99"/>
    <w:semiHidden/>
    <w:unhideWhenUsed/>
    <w:rsid w:val="003C51FE"/>
    <w:pPr>
      <w:numPr>
        <w:numId w:val="3"/>
      </w:numPr>
    </w:pPr>
  </w:style>
  <w:style w:type="paragraph" w:styleId="4">
    <w:name w:val="List Number 4"/>
    <w:basedOn w:val="3"/>
    <w:uiPriority w:val="99"/>
    <w:semiHidden/>
    <w:unhideWhenUsed/>
    <w:rsid w:val="003C51FE"/>
    <w:pPr>
      <w:numPr>
        <w:numId w:val="2"/>
      </w:numPr>
    </w:pPr>
  </w:style>
  <w:style w:type="paragraph" w:styleId="5">
    <w:name w:val="List Number 5"/>
    <w:basedOn w:val="4"/>
    <w:uiPriority w:val="99"/>
    <w:semiHidden/>
    <w:unhideWhenUsed/>
    <w:rsid w:val="003C51FE"/>
    <w:pPr>
      <w:numPr>
        <w:numId w:val="1"/>
      </w:numPr>
    </w:pPr>
  </w:style>
  <w:style w:type="character" w:customStyle="1" w:styleId="70">
    <w:name w:val="Заголовок 7 Знак"/>
    <w:basedOn w:val="a2"/>
    <w:link w:val="7"/>
    <w:uiPriority w:val="9"/>
    <w:rsid w:val="00EF1DD1"/>
    <w:rPr>
      <w:rFonts w:asciiTheme="majorHAnsi" w:eastAsiaTheme="majorEastAsia" w:hAnsiTheme="majorHAnsi" w:cstheme="majorBidi"/>
      <w:i/>
      <w:iCs/>
      <w:kern w:val="16"/>
      <w:sz w:val="22"/>
    </w:rPr>
  </w:style>
  <w:style w:type="character" w:customStyle="1" w:styleId="90">
    <w:name w:val="Заголовок 9 Знак"/>
    <w:basedOn w:val="a2"/>
    <w:link w:val="9"/>
    <w:uiPriority w:val="9"/>
    <w:semiHidden/>
    <w:rsid w:val="00EF1DD1"/>
    <w:rPr>
      <w:rFonts w:asciiTheme="majorHAnsi" w:eastAsiaTheme="majorEastAsia" w:hAnsiTheme="majorHAnsi" w:cstheme="majorBidi"/>
      <w:i/>
      <w:iCs/>
      <w:kern w:val="16"/>
      <w:sz w:val="21"/>
      <w:szCs w:val="21"/>
    </w:rPr>
  </w:style>
  <w:style w:type="character" w:customStyle="1" w:styleId="24">
    <w:name w:val="Цитата 2 Знак"/>
    <w:aliases w:val="Paragraph Title Знак"/>
    <w:basedOn w:val="a2"/>
    <w:link w:val="23"/>
    <w:uiPriority w:val="29"/>
    <w:rsid w:val="00EF1DD1"/>
    <w:rPr>
      <w:rFonts w:cs="Times New Roman (Corpo CS)"/>
      <w:b/>
      <w:i/>
      <w:iCs/>
      <w:color w:val="666666" w:themeColor="accent5"/>
      <w:kern w:val="16"/>
      <w:sz w:val="26"/>
    </w:rPr>
  </w:style>
  <w:style w:type="paragraph" w:styleId="af3">
    <w:name w:val="Intense Quote"/>
    <w:basedOn w:val="a1"/>
    <w:next w:val="a1"/>
    <w:link w:val="af4"/>
    <w:uiPriority w:val="30"/>
    <w:qFormat/>
    <w:rsid w:val="00EF1DD1"/>
    <w:pPr>
      <w:pBdr>
        <w:top w:val="single" w:sz="4" w:space="10" w:color="79BAB1" w:themeColor="text2"/>
        <w:bottom w:val="single" w:sz="4" w:space="10" w:color="79BAB1" w:themeColor="text2"/>
      </w:pBdr>
      <w:spacing w:before="360" w:after="360"/>
      <w:ind w:left="864" w:right="864"/>
      <w:jc w:val="center"/>
    </w:pPr>
    <w:rPr>
      <w:i/>
      <w:iCs/>
      <w:color w:val="666666" w:themeColor="accent5"/>
    </w:rPr>
  </w:style>
  <w:style w:type="character" w:customStyle="1" w:styleId="af4">
    <w:name w:val="Выделенная цитата Знак"/>
    <w:basedOn w:val="a2"/>
    <w:link w:val="af3"/>
    <w:uiPriority w:val="30"/>
    <w:rsid w:val="00EF1DD1"/>
    <w:rPr>
      <w:rFonts w:cs="Times New Roman (Corpo CS)"/>
      <w:i/>
      <w:iCs/>
      <w:color w:val="666666" w:themeColor="accent5"/>
      <w:kern w:val="16"/>
      <w:sz w:val="22"/>
    </w:rPr>
  </w:style>
  <w:style w:type="character" w:styleId="af5">
    <w:name w:val="Subtle Reference"/>
    <w:uiPriority w:val="31"/>
    <w:qFormat/>
    <w:rsid w:val="00EF1DD1"/>
    <w:rPr>
      <w:rFonts w:ascii="Brandon Grotesque Light" w:hAnsi="Brandon Grotesque Light"/>
      <w:caps w:val="0"/>
      <w:smallCaps w:val="0"/>
      <w:color w:val="666666" w:themeColor="accent5"/>
      <w:spacing w:val="0"/>
    </w:rPr>
  </w:style>
  <w:style w:type="character" w:styleId="af6">
    <w:name w:val="Intense Reference"/>
    <w:basedOn w:val="af5"/>
    <w:uiPriority w:val="32"/>
    <w:qFormat/>
    <w:rsid w:val="00EF1DD1"/>
    <w:rPr>
      <w:rFonts w:ascii="Brandon Grotesque Light" w:hAnsi="Brandon Grotesque Light"/>
      <w:b/>
      <w:bCs/>
      <w:i w:val="0"/>
      <w:caps w:val="0"/>
      <w:smallCaps w:val="0"/>
      <w:color w:val="auto"/>
      <w:spacing w:val="0"/>
    </w:rPr>
  </w:style>
  <w:style w:type="character" w:styleId="af7">
    <w:name w:val="Strong"/>
    <w:aliases w:val="List title,Index"/>
    <w:basedOn w:val="31"/>
    <w:uiPriority w:val="22"/>
    <w:qFormat/>
    <w:rsid w:val="00EF1DD1"/>
    <w:rPr>
      <w:rFonts w:ascii="Brandon Grotesque Light" w:eastAsiaTheme="majorEastAsia" w:hAnsi="Brandon Grotesque Light" w:cstheme="majorBidi"/>
      <w:b w:val="0"/>
      <w:bCs/>
      <w:caps/>
      <w:color w:val="79BAB1" w:themeColor="text2"/>
      <w:spacing w:val="0"/>
      <w:kern w:val="28"/>
      <w:sz w:val="22"/>
      <w:szCs w:val="22"/>
      <w:lang w:val="ru" w:eastAsia="it-IT"/>
    </w:rPr>
  </w:style>
  <w:style w:type="character" w:customStyle="1" w:styleId="13">
    <w:name w:val="Хэштег1"/>
    <w:basedOn w:val="a2"/>
    <w:uiPriority w:val="99"/>
    <w:semiHidden/>
    <w:unhideWhenUsed/>
    <w:rsid w:val="002D0C85"/>
    <w:rPr>
      <w:color w:val="9F0D24" w:themeColor="accent6"/>
      <w:shd w:val="clear" w:color="auto" w:fill="E1DFDD"/>
    </w:rPr>
  </w:style>
  <w:style w:type="character" w:customStyle="1" w:styleId="14">
    <w:name w:val="Упомянуть1"/>
    <w:basedOn w:val="a2"/>
    <w:uiPriority w:val="99"/>
    <w:semiHidden/>
    <w:unhideWhenUsed/>
    <w:rsid w:val="002B47E3"/>
    <w:rPr>
      <w:color w:val="666666" w:themeColor="accent5"/>
      <w:shd w:val="clear" w:color="auto" w:fill="E1DFDD"/>
    </w:rPr>
  </w:style>
  <w:style w:type="paragraph" w:styleId="af8">
    <w:name w:val="Block Text"/>
    <w:basedOn w:val="23"/>
    <w:uiPriority w:val="99"/>
    <w:unhideWhenUsed/>
    <w:rsid w:val="00587782"/>
    <w:pPr>
      <w:shd w:val="clear" w:color="auto" w:fill="F2F2F2" w:themeFill="background1" w:themeFillShade="F2"/>
      <w:ind w:left="1152" w:right="1152"/>
    </w:pPr>
    <w:rPr>
      <w:rFonts w:eastAsiaTheme="minorEastAsia" w:cstheme="minorBidi"/>
      <w:b w:val="0"/>
      <w:i w:val="0"/>
      <w:iCs w:val="0"/>
      <w:color w:val="auto"/>
    </w:rPr>
  </w:style>
  <w:style w:type="paragraph" w:customStyle="1" w:styleId="TabText">
    <w:name w:val="Tab Text"/>
    <w:qFormat/>
    <w:rsid w:val="00EF1DD1"/>
    <w:rPr>
      <w:rFonts w:ascii="Roboto Light" w:eastAsiaTheme="minorEastAsia" w:hAnsi="Roboto Light" w:cstheme="minorHAnsi"/>
      <w:color w:val="000000"/>
      <w:sz w:val="20"/>
      <w:szCs w:val="20"/>
      <w:lang w:eastAsia="it-IT"/>
    </w:rPr>
  </w:style>
  <w:style w:type="paragraph" w:customStyle="1" w:styleId="Normalwithbackground">
    <w:name w:val="Normal with background"/>
    <w:basedOn w:val="a1"/>
    <w:qFormat/>
    <w:rsid w:val="00EF1DD1"/>
    <w:pPr>
      <w:pBdr>
        <w:top w:val="single" w:sz="4" w:space="1" w:color="E5E5E5" w:themeColor="background2"/>
        <w:left w:val="single" w:sz="4" w:space="4" w:color="E5E5E5" w:themeColor="background2"/>
        <w:bottom w:val="single" w:sz="4" w:space="1" w:color="E5E5E5" w:themeColor="background2"/>
        <w:right w:val="single" w:sz="4" w:space="4" w:color="E5E5E5" w:themeColor="background2"/>
      </w:pBdr>
      <w:shd w:val="clear" w:color="auto" w:fill="E5E5E5" w:themeFill="background2"/>
    </w:pPr>
    <w:rPr>
      <w:rFonts w:cstheme="minorHAnsi"/>
      <w:szCs w:val="22"/>
    </w:rPr>
  </w:style>
  <w:style w:type="paragraph" w:styleId="af9">
    <w:name w:val="Title"/>
    <w:aliases w:val="DOC TITLE"/>
    <w:next w:val="ab"/>
    <w:link w:val="afa"/>
    <w:uiPriority w:val="10"/>
    <w:qFormat/>
    <w:rsid w:val="00EF1DD1"/>
    <w:pPr>
      <w:contextualSpacing/>
      <w:jc w:val="both"/>
    </w:pPr>
    <w:rPr>
      <w:rFonts w:ascii="Brandon Grotesque Light" w:eastAsiaTheme="majorEastAsia" w:hAnsi="Brandon Grotesque Light" w:cstheme="majorBidi"/>
      <w:kern w:val="28"/>
      <w:sz w:val="56"/>
      <w:szCs w:val="56"/>
    </w:rPr>
  </w:style>
  <w:style w:type="character" w:customStyle="1" w:styleId="afa">
    <w:name w:val="Заголовок Знак"/>
    <w:aliases w:val="DOC TITLE Знак"/>
    <w:basedOn w:val="a2"/>
    <w:link w:val="af9"/>
    <w:uiPriority w:val="10"/>
    <w:rsid w:val="00EF1DD1"/>
    <w:rPr>
      <w:rFonts w:ascii="Brandon Grotesque Light" w:eastAsiaTheme="majorEastAsia" w:hAnsi="Brandon Grotesque Light" w:cstheme="majorBidi"/>
      <w:kern w:val="28"/>
      <w:sz w:val="56"/>
      <w:szCs w:val="56"/>
    </w:rPr>
  </w:style>
  <w:style w:type="character" w:styleId="afb">
    <w:name w:val="Emphasis"/>
    <w:aliases w:val="Chapter Title"/>
    <w:uiPriority w:val="20"/>
    <w:qFormat/>
    <w:rsid w:val="00EF1DD1"/>
    <w:rPr>
      <w:rFonts w:ascii="Roboto Light" w:hAnsi="Roboto Light"/>
      <w:i/>
      <w:iCs/>
    </w:rPr>
  </w:style>
  <w:style w:type="paragraph" w:styleId="afc">
    <w:name w:val="List Paragraph"/>
    <w:aliases w:val="Tab Title,Bullet Answer,List Paragraph1,Akapit z listą BS,List Paragraph 1,Numbered List Paragraph,List Bullet Mary,Bullet paras,Heading 1.1,List Paragraph (numbered (a)),Use Case List Paragraph,Bullets,ANNEX,List Paragraph2"/>
    <w:basedOn w:val="a1"/>
    <w:next w:val="a1"/>
    <w:link w:val="afd"/>
    <w:uiPriority w:val="34"/>
    <w:qFormat/>
    <w:rsid w:val="00EF1DD1"/>
    <w:pPr>
      <w:ind w:left="720"/>
    </w:pPr>
  </w:style>
  <w:style w:type="character" w:styleId="afe">
    <w:name w:val="Subtle Emphasis"/>
    <w:basedOn w:val="a2"/>
    <w:uiPriority w:val="19"/>
    <w:qFormat/>
    <w:rsid w:val="00EF1DD1"/>
    <w:rPr>
      <w:rFonts w:ascii="Roboto Light" w:hAnsi="Roboto Light"/>
      <w:i/>
      <w:iCs/>
      <w:color w:val="404040" w:themeColor="text1" w:themeTint="BF"/>
      <w:spacing w:val="0"/>
    </w:rPr>
  </w:style>
  <w:style w:type="table" w:customStyle="1" w:styleId="TabellaMS">
    <w:name w:val="Tabella MS"/>
    <w:basedOn w:val="a3"/>
    <w:uiPriority w:val="99"/>
    <w:rsid w:val="00CE3028"/>
    <w:rPr>
      <w:rFonts w:eastAsiaTheme="minorEastAsia"/>
      <w:sz w:val="20"/>
    </w:r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caps/>
        <w:smallCaps w:val="0"/>
        <w:color w:val="FFFFFF"/>
        <w:sz w:val="18"/>
      </w:rPr>
      <w:tblPr/>
      <w:tcPr>
        <w:shd w:val="clear" w:color="auto" w:fill="79BAB1" w:themeFill="accent1"/>
      </w:tcPr>
    </w:tblStylePr>
    <w:tblStylePr w:type="lastRow">
      <w:rPr>
        <w:rFonts w:asciiTheme="majorHAnsi" w:hAnsiTheme="majorHAnsi"/>
        <w:b/>
      </w:rPr>
      <w:tblPr/>
      <w:tcPr>
        <w:shd w:val="clear" w:color="auto" w:fill="E5E5E5" w:themeFill="background2"/>
      </w:tcPr>
    </w:tblStylePr>
  </w:style>
  <w:style w:type="paragraph" w:customStyle="1" w:styleId="Chartnote">
    <w:name w:val="Chart note"/>
    <w:basedOn w:val="a1"/>
    <w:qFormat/>
    <w:rsid w:val="00EF1DD1"/>
    <w:pPr>
      <w:ind w:left="720"/>
    </w:pPr>
    <w:rPr>
      <w:rFonts w:ascii="Brandon Grotesque Light" w:hAnsi="Brandon Grotesque Light"/>
      <w:sz w:val="16"/>
      <w:szCs w:val="16"/>
    </w:rPr>
  </w:style>
  <w:style w:type="paragraph" w:customStyle="1" w:styleId="jobtitle">
    <w:name w:val="job title"/>
    <w:basedOn w:val="a1"/>
    <w:next w:val="a1"/>
    <w:uiPriority w:val="99"/>
    <w:rsid w:val="00B958CA"/>
    <w:pPr>
      <w:spacing w:after="0"/>
      <w:jc w:val="left"/>
    </w:pPr>
    <w:rPr>
      <w:rFonts w:eastAsiaTheme="minorEastAsia" w:cstheme="minorBidi"/>
      <w:b/>
      <w:bCs/>
      <w:i/>
      <w:iCs/>
      <w:color w:val="auto"/>
      <w:kern w:val="0"/>
      <w:sz w:val="24"/>
      <w:lang w:eastAsia="it-IT"/>
    </w:rPr>
  </w:style>
  <w:style w:type="paragraph" w:customStyle="1" w:styleId="CVNAME">
    <w:name w:val="CV NAME"/>
    <w:basedOn w:val="a1"/>
    <w:qFormat/>
    <w:rsid w:val="00EF1DD1"/>
    <w:rPr>
      <w:rFonts w:ascii="Brandon Grotesque Light" w:eastAsiaTheme="minorEastAsia" w:hAnsi="Brandon Grotesque Light"/>
      <w:color w:val="7ABAB1"/>
      <w:sz w:val="24"/>
      <w:lang w:eastAsia="it-IT"/>
    </w:rPr>
  </w:style>
  <w:style w:type="character" w:customStyle="1" w:styleId="CVaddresstitle">
    <w:name w:val="CV address title"/>
    <w:basedOn w:val="60"/>
    <w:uiPriority w:val="1"/>
    <w:qFormat/>
    <w:rsid w:val="00EF1DD1"/>
    <w:rPr>
      <w:rFonts w:ascii="Brandon Grotesque Light" w:eastAsiaTheme="majorEastAsia" w:hAnsi="Brandon Grotesque Light" w:cs="Times New Roman (Titoli CS)"/>
      <w:b w:val="0"/>
      <w:bCs/>
      <w:i w:val="0"/>
      <w:iCs/>
      <w:caps w:val="0"/>
      <w:smallCaps w:val="0"/>
      <w:color w:val="000000" w:themeColor="text1"/>
      <w:spacing w:val="0"/>
      <w:kern w:val="16"/>
      <w:sz w:val="20"/>
      <w:szCs w:val="20"/>
      <w:lang w:val="ru" w:eastAsia="it-IT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2B47E3"/>
    <w:rPr>
      <w:color w:val="666666" w:themeColor="accent5"/>
      <w:shd w:val="clear" w:color="auto" w:fill="E1DFDD"/>
    </w:rPr>
  </w:style>
  <w:style w:type="paragraph" w:styleId="aff">
    <w:name w:val="Balloon Text"/>
    <w:basedOn w:val="a1"/>
    <w:link w:val="aff0"/>
    <w:uiPriority w:val="99"/>
    <w:semiHidden/>
    <w:unhideWhenUsed/>
    <w:rsid w:val="000019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0019F6"/>
    <w:rPr>
      <w:rFonts w:ascii="Segoe UI" w:hAnsi="Segoe UI" w:cs="Segoe UI"/>
      <w:color w:val="000000" w:themeColor="text1"/>
      <w:kern w:val="16"/>
      <w:sz w:val="18"/>
      <w:szCs w:val="18"/>
    </w:rPr>
  </w:style>
  <w:style w:type="character" w:styleId="aff1">
    <w:name w:val="Book Title"/>
    <w:basedOn w:val="a2"/>
    <w:uiPriority w:val="33"/>
    <w:qFormat/>
    <w:rsid w:val="00EF1DD1"/>
    <w:rPr>
      <w:rFonts w:ascii="Brandon Grotesque Light" w:hAnsi="Brandon Grotesque Light"/>
      <w:b/>
      <w:bCs/>
      <w:i/>
      <w:iCs/>
      <w:spacing w:val="0"/>
    </w:rPr>
  </w:style>
  <w:style w:type="paragraph" w:styleId="aff2">
    <w:name w:val="Salutation"/>
    <w:basedOn w:val="a1"/>
    <w:next w:val="a1"/>
    <w:link w:val="aff3"/>
    <w:uiPriority w:val="99"/>
    <w:unhideWhenUsed/>
    <w:rsid w:val="00732C50"/>
  </w:style>
  <w:style w:type="character" w:customStyle="1" w:styleId="aff3">
    <w:name w:val="Приветствие Знак"/>
    <w:basedOn w:val="a2"/>
    <w:link w:val="aff2"/>
    <w:uiPriority w:val="99"/>
    <w:rsid w:val="00732C50"/>
    <w:rPr>
      <w:rFonts w:cs="Times New Roman (Corpo CS)"/>
      <w:color w:val="000000" w:themeColor="text1"/>
      <w:kern w:val="16"/>
      <w:sz w:val="22"/>
    </w:rPr>
  </w:style>
  <w:style w:type="paragraph" w:styleId="aff4">
    <w:name w:val="Normal (Web)"/>
    <w:basedOn w:val="a1"/>
    <w:uiPriority w:val="99"/>
    <w:unhideWhenUsed/>
    <w:rsid w:val="009F2B4B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color w:val="auto"/>
      <w:kern w:val="0"/>
      <w:sz w:val="20"/>
      <w:szCs w:val="20"/>
      <w:lang w:eastAsia="it-IT"/>
    </w:rPr>
  </w:style>
  <w:style w:type="paragraph" w:customStyle="1" w:styleId="Data1">
    <w:name w:val="Data1"/>
    <w:qFormat/>
    <w:rsid w:val="003E3AD9"/>
    <w:pPr>
      <w:tabs>
        <w:tab w:val="right" w:pos="10206"/>
      </w:tabs>
      <w:spacing w:after="200"/>
    </w:pPr>
    <w:rPr>
      <w:rFonts w:asciiTheme="majorHAnsi" w:eastAsiaTheme="majorEastAsia" w:hAnsiTheme="majorHAnsi" w:cs="Times New Roman (Titoli CS)"/>
      <w:b/>
      <w:caps/>
      <w:kern w:val="16"/>
      <w:sz w:val="21"/>
      <w:szCs w:val="21"/>
    </w:rPr>
  </w:style>
  <w:style w:type="character" w:styleId="aff5">
    <w:name w:val="FollowedHyperlink"/>
    <w:basedOn w:val="a2"/>
    <w:uiPriority w:val="99"/>
    <w:semiHidden/>
    <w:unhideWhenUsed/>
    <w:rsid w:val="00233C13"/>
    <w:rPr>
      <w:color w:val="79BAB1" w:themeColor="followedHyperlink"/>
      <w:u w:val="single"/>
    </w:rPr>
  </w:style>
  <w:style w:type="character" w:customStyle="1" w:styleId="hgkelc">
    <w:name w:val="hgkelc"/>
    <w:basedOn w:val="a2"/>
    <w:rsid w:val="00BC046A"/>
  </w:style>
  <w:style w:type="paragraph" w:customStyle="1" w:styleId="Sangra3detindependiente2">
    <w:name w:val="Sangría 3 de t. independiente2"/>
    <w:basedOn w:val="a1"/>
    <w:rsid w:val="00E660F4"/>
    <w:pPr>
      <w:widowControl w:val="0"/>
      <w:spacing w:after="0" w:line="240" w:lineRule="auto"/>
      <w:ind w:left="708"/>
    </w:pPr>
    <w:rPr>
      <w:rFonts w:ascii="Arial" w:eastAsia="Times New Roman" w:hAnsi="Arial" w:cs="Times New Roman"/>
      <w:color w:val="auto"/>
      <w:kern w:val="0"/>
      <w:szCs w:val="20"/>
      <w:lang w:eastAsia="es-ES"/>
    </w:rPr>
  </w:style>
  <w:style w:type="paragraph" w:customStyle="1" w:styleId="BodyTextIndent32">
    <w:name w:val="Body Text Indent 32"/>
    <w:basedOn w:val="a1"/>
    <w:rsid w:val="00E660F4"/>
    <w:pPr>
      <w:widowControl w:val="0"/>
      <w:spacing w:after="0" w:line="240" w:lineRule="auto"/>
      <w:ind w:left="708"/>
    </w:pPr>
    <w:rPr>
      <w:rFonts w:ascii="Arial" w:eastAsia="Times New Roman" w:hAnsi="Arial" w:cs="Times New Roman"/>
      <w:color w:val="auto"/>
      <w:kern w:val="0"/>
      <w:szCs w:val="20"/>
      <w:lang w:eastAsia="es-ES"/>
    </w:rPr>
  </w:style>
  <w:style w:type="character" w:customStyle="1" w:styleId="afd">
    <w:name w:val="Абзац списка Знак"/>
    <w:aliases w:val="Tab Title Знак,Bullet Answer Знак,List Paragraph1 Знак,Akapit z listą BS Знак,List Paragraph 1 Знак,Numbered List Paragraph Знак,List Bullet Mary Знак,Bullet paras Знак,Heading 1.1 Знак,List Paragraph (numbered (a)) Знак,Bullets Знак"/>
    <w:basedOn w:val="a2"/>
    <w:link w:val="afc"/>
    <w:uiPriority w:val="34"/>
    <w:rsid w:val="00E660F4"/>
    <w:rPr>
      <w:rFonts w:cs="Times New Roman (Corpo CS)"/>
      <w:color w:val="000000" w:themeColor="text1"/>
      <w:kern w:val="16"/>
      <w:sz w:val="22"/>
      <w:lang w:val="ru"/>
    </w:rPr>
  </w:style>
  <w:style w:type="paragraph" w:customStyle="1" w:styleId="NeAdbody-level1">
    <w:name w:val="NeAd body - level 1"/>
    <w:basedOn w:val="a1"/>
    <w:rsid w:val="00DC67BD"/>
    <w:pPr>
      <w:spacing w:before="240" w:after="240" w:line="240" w:lineRule="auto"/>
    </w:pPr>
    <w:rPr>
      <w:rFonts w:ascii="Roboto Light" w:eastAsia="Times New Roman" w:hAnsi="Roboto Light" w:cs="Arial"/>
      <w:color w:val="auto"/>
      <w:kern w:val="0"/>
      <w:szCs w:val="22"/>
    </w:rPr>
  </w:style>
  <w:style w:type="paragraph" w:customStyle="1" w:styleId="NeAdnumber-level1">
    <w:name w:val="NeAd number - level 1"/>
    <w:basedOn w:val="NeAdbody-level1"/>
    <w:rsid w:val="00DC67BD"/>
  </w:style>
  <w:style w:type="paragraph" w:customStyle="1" w:styleId="NeAdnumber-level2">
    <w:name w:val="NeAd number - level 2"/>
    <w:basedOn w:val="NeAdbody-level1"/>
    <w:rsid w:val="00DC67BD"/>
    <w:pPr>
      <w:numPr>
        <w:ilvl w:val="1"/>
        <w:numId w:val="8"/>
      </w:numPr>
    </w:pPr>
  </w:style>
  <w:style w:type="paragraph" w:customStyle="1" w:styleId="NeAdnumber-level3">
    <w:name w:val="NeAd number - level 3"/>
    <w:basedOn w:val="NeAdbody-level1"/>
    <w:rsid w:val="00DC67BD"/>
    <w:pPr>
      <w:numPr>
        <w:ilvl w:val="2"/>
        <w:numId w:val="8"/>
      </w:numPr>
    </w:pPr>
  </w:style>
  <w:style w:type="paragraph" w:customStyle="1" w:styleId="NeAdnumber-level4">
    <w:name w:val="NeAd number - level 4"/>
    <w:basedOn w:val="NeAdbody-level1"/>
    <w:rsid w:val="00DC67BD"/>
    <w:pPr>
      <w:numPr>
        <w:ilvl w:val="3"/>
        <w:numId w:val="8"/>
      </w:numPr>
    </w:pPr>
  </w:style>
  <w:style w:type="character" w:styleId="aff6">
    <w:name w:val="annotation reference"/>
    <w:basedOn w:val="a2"/>
    <w:uiPriority w:val="99"/>
    <w:rsid w:val="00E41454"/>
    <w:rPr>
      <w:sz w:val="16"/>
      <w:szCs w:val="16"/>
    </w:rPr>
  </w:style>
  <w:style w:type="paragraph" w:styleId="aff7">
    <w:name w:val="annotation text"/>
    <w:basedOn w:val="a1"/>
    <w:link w:val="aff8"/>
    <w:uiPriority w:val="99"/>
    <w:rsid w:val="00E41454"/>
    <w:pPr>
      <w:spacing w:after="0" w:line="240" w:lineRule="auto"/>
      <w:jc w:val="left"/>
    </w:pPr>
    <w:rPr>
      <w:rFonts w:ascii="Calibri" w:eastAsia="Times New Roman" w:hAnsi="Calibri" w:cs="Times New Roman"/>
      <w:color w:val="auto"/>
      <w:kern w:val="0"/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rsid w:val="00E41454"/>
    <w:rPr>
      <w:rFonts w:ascii="Calibri" w:eastAsia="Times New Roman" w:hAnsi="Calibri" w:cs="Times New Roman"/>
      <w:sz w:val="20"/>
      <w:szCs w:val="20"/>
      <w:lang w:val="ru"/>
    </w:rPr>
  </w:style>
  <w:style w:type="paragraph" w:customStyle="1" w:styleId="tekst">
    <w:name w:val="tekst"/>
    <w:basedOn w:val="a1"/>
    <w:next w:val="a1"/>
    <w:qFormat/>
    <w:rsid w:val="00E41454"/>
    <w:pPr>
      <w:spacing w:after="0" w:line="240" w:lineRule="auto"/>
      <w:jc w:val="left"/>
    </w:pPr>
    <w:rPr>
      <w:rFonts w:ascii="Euclid Flex" w:eastAsiaTheme="minorEastAsia" w:hAnsi="Euclid Flex" w:cs="Times New Roman"/>
      <w:color w:val="005555"/>
      <w:kern w:val="0"/>
      <w:sz w:val="24"/>
      <w:lang w:eastAsia="nl-NL"/>
    </w:rPr>
  </w:style>
  <w:style w:type="paragraph" w:customStyle="1" w:styleId="Tekstboldadvocado">
    <w:name w:val="Tekst bold advocado"/>
    <w:basedOn w:val="a1"/>
    <w:qFormat/>
    <w:rsid w:val="00E41454"/>
    <w:pPr>
      <w:spacing w:after="0" w:line="240" w:lineRule="auto"/>
      <w:jc w:val="left"/>
    </w:pPr>
    <w:rPr>
      <w:rFonts w:ascii="Euclid Flex Bold" w:eastAsiaTheme="minorEastAsia" w:hAnsi="Euclid Flex Bold" w:cs="Times New Roman"/>
      <w:color w:val="005555"/>
      <w:kern w:val="0"/>
      <w:sz w:val="24"/>
      <w:lang w:eastAsia="nl-NL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C39EC"/>
    <w:pPr>
      <w:spacing w:after="120"/>
      <w:jc w:val="both"/>
    </w:pPr>
    <w:rPr>
      <w:rFonts w:asciiTheme="minorHAnsi" w:eastAsiaTheme="minorHAnsi" w:hAnsiTheme="minorHAnsi" w:cs="Times New Roman (Corpo CS)"/>
      <w:b/>
      <w:bCs/>
      <w:color w:val="000000" w:themeColor="text1"/>
      <w:kern w:val="16"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C39EC"/>
    <w:rPr>
      <w:rFonts w:ascii="Calibri" w:eastAsia="Times New Roman" w:hAnsi="Calibri" w:cs="Times New Roman (Corpo CS)"/>
      <w:b/>
      <w:bCs/>
      <w:color w:val="000000" w:themeColor="text1"/>
      <w:kern w:val="16"/>
      <w:sz w:val="20"/>
      <w:szCs w:val="20"/>
      <w:lang w:val="ru"/>
    </w:rPr>
  </w:style>
  <w:style w:type="paragraph" w:styleId="affb">
    <w:name w:val="footnote text"/>
    <w:basedOn w:val="a1"/>
    <w:link w:val="affc"/>
    <w:uiPriority w:val="99"/>
    <w:qFormat/>
    <w:rsid w:val="00FB7CA6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affc">
    <w:name w:val="Текст сноски Знак"/>
    <w:basedOn w:val="a2"/>
    <w:link w:val="affb"/>
    <w:uiPriority w:val="99"/>
    <w:rsid w:val="00FB7CA6"/>
    <w:rPr>
      <w:rFonts w:ascii="Times New Roman" w:eastAsia="Times New Roman" w:hAnsi="Times New Roman" w:cs="Times New Roman"/>
      <w:sz w:val="20"/>
      <w:szCs w:val="20"/>
      <w:lang w:val="ru"/>
    </w:rPr>
  </w:style>
  <w:style w:type="character" w:styleId="affd">
    <w:name w:val="footnote reference"/>
    <w:basedOn w:val="a2"/>
    <w:uiPriority w:val="99"/>
    <w:rsid w:val="00FB7CA6"/>
    <w:rPr>
      <w:vertAlign w:val="superscript"/>
    </w:rPr>
  </w:style>
  <w:style w:type="character" w:customStyle="1" w:styleId="cf01">
    <w:name w:val="cf01"/>
    <w:basedOn w:val="a2"/>
    <w:rsid w:val="009E0D1C"/>
    <w:rPr>
      <w:rFonts w:ascii="Segoe UI" w:hAnsi="Segoe UI" w:cs="Segoe UI" w:hint="default"/>
      <w:sz w:val="18"/>
      <w:szCs w:val="18"/>
    </w:rPr>
  </w:style>
  <w:style w:type="character" w:customStyle="1" w:styleId="q4iawc">
    <w:name w:val="q4iawc"/>
    <w:basedOn w:val="a2"/>
    <w:rsid w:val="00EE114A"/>
  </w:style>
  <w:style w:type="character" w:customStyle="1" w:styleId="33">
    <w:name w:val="Основной текст (3)_"/>
    <w:basedOn w:val="a2"/>
    <w:link w:val="310"/>
    <w:uiPriority w:val="99"/>
    <w:qFormat/>
    <w:rsid w:val="002418A4"/>
    <w:rPr>
      <w:b/>
      <w:bCs/>
      <w:spacing w:val="5"/>
      <w:sz w:val="25"/>
      <w:szCs w:val="25"/>
      <w:shd w:val="clear" w:color="auto" w:fill="FFFFFF"/>
    </w:rPr>
  </w:style>
  <w:style w:type="paragraph" w:customStyle="1" w:styleId="310">
    <w:name w:val="Основной текст (3)1"/>
    <w:basedOn w:val="a1"/>
    <w:link w:val="33"/>
    <w:uiPriority w:val="99"/>
    <w:qFormat/>
    <w:rsid w:val="002418A4"/>
    <w:pPr>
      <w:widowControl w:val="0"/>
      <w:shd w:val="clear" w:color="auto" w:fill="FFFFFF"/>
      <w:spacing w:after="300" w:line="240" w:lineRule="atLeast"/>
      <w:jc w:val="center"/>
    </w:pPr>
    <w:rPr>
      <w:rFonts w:cstheme="minorBidi"/>
      <w:b/>
      <w:bCs/>
      <w:color w:val="auto"/>
      <w:spacing w:val="5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lyzavetaPo_jncgxe7\Downloads\NeAd%20Word%20Blank%20-%20May%202021%20(3).dotx" TargetMode="External"/></Relationships>
</file>

<file path=word/theme/theme1.xml><?xml version="1.0" encoding="utf-8"?>
<a:theme xmlns:a="http://schemas.openxmlformats.org/drawingml/2006/main" name="MS theme for office 2019-v1">
  <a:themeElements>
    <a:clrScheme name="MS color palette 2020-01">
      <a:dk1>
        <a:srgbClr val="000000"/>
      </a:dk1>
      <a:lt1>
        <a:srgbClr val="FFFFFF"/>
      </a:lt1>
      <a:dk2>
        <a:srgbClr val="79BAB1"/>
      </a:dk2>
      <a:lt2>
        <a:srgbClr val="E5E5E5"/>
      </a:lt2>
      <a:accent1>
        <a:srgbClr val="79BAB1"/>
      </a:accent1>
      <a:accent2>
        <a:srgbClr val="95C8C1"/>
      </a:accent2>
      <a:accent3>
        <a:srgbClr val="0F2851"/>
      </a:accent3>
      <a:accent4>
        <a:srgbClr val="4971B1"/>
      </a:accent4>
      <a:accent5>
        <a:srgbClr val="666666"/>
      </a:accent5>
      <a:accent6>
        <a:srgbClr val="9F0D24"/>
      </a:accent6>
      <a:hlink>
        <a:srgbClr val="79BAB1"/>
      </a:hlink>
      <a:folHlink>
        <a:srgbClr val="79BAB1"/>
      </a:folHlink>
    </a:clrScheme>
    <a:fontScheme name="Morrow Sodali Fonts">
      <a:majorFont>
        <a:latin typeface="Brandon Grotesque Light"/>
        <a:ea typeface=""/>
        <a:cs typeface=""/>
        <a:font script="Jpan" typeface="ＭＳ ゴシック"/>
      </a:majorFont>
      <a:minorFont>
        <a:latin typeface="Roboto Ligh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lIns="0" tIns="0" rIns="0" bIns="0" rtlCol="0" anchor="ctr"/>
      <a:lstStyle>
        <a:defPPr algn="l">
          <a:defRPr dirty="0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MS ppt global NOV 2018" id="{289508C1-4131-2843-9F70-C1575FE03D4B}" vid="{28E57948-9C45-664F-BD6F-A79E5FB16F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1e1cd-fefa-49ab-9dce-3c4978a529dc">
      <Terms xmlns="http://schemas.microsoft.com/office/infopath/2007/PartnerControls"/>
    </lcf76f155ced4ddcb4097134ff3c332f>
    <TaxCatchAll xmlns="625389b6-76ce-4eff-b7ee-31b26d8e5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D8FC9E916EF44BD03332DFADB62AD" ma:contentTypeVersion="17" ma:contentTypeDescription="Create a new document." ma:contentTypeScope="" ma:versionID="cc45a82050c3efa214b7d55a34d2c936">
  <xsd:schema xmlns:xsd="http://www.w3.org/2001/XMLSchema" xmlns:xs="http://www.w3.org/2001/XMLSchema" xmlns:p="http://schemas.microsoft.com/office/2006/metadata/properties" xmlns:ns2="625389b6-76ce-4eff-b7ee-31b26d8e5144" xmlns:ns3="85d1e1cd-fefa-49ab-9dce-3c4978a529dc" targetNamespace="http://schemas.microsoft.com/office/2006/metadata/properties" ma:root="true" ma:fieldsID="4754fe66afaa7d23e8e0dda2b70b3c7b" ns2:_="" ns3:_="">
    <xsd:import namespace="625389b6-76ce-4eff-b7ee-31b26d8e5144"/>
    <xsd:import namespace="85d1e1cd-fefa-49ab-9dce-3c4978a52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89b6-76ce-4eff-b7ee-31b26d8e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9df21-fd0e-42cb-b3ea-c5dcdec8a7e8}" ma:internalName="TaxCatchAll" ma:showField="CatchAllData" ma:web="625389b6-76ce-4eff-b7ee-31b26d8e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e1cd-fefa-49ab-9dce-3c4978a52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fc67f-c577-42a4-a6a9-01988ea79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80A50-B3A5-4C4F-B349-998606B0B62F}">
  <ds:schemaRefs>
    <ds:schemaRef ds:uri="http://schemas.microsoft.com/office/2006/metadata/properties"/>
    <ds:schemaRef ds:uri="http://schemas.microsoft.com/office/infopath/2007/PartnerControls"/>
    <ds:schemaRef ds:uri="85d1e1cd-fefa-49ab-9dce-3c4978a529dc"/>
    <ds:schemaRef ds:uri="625389b6-76ce-4eff-b7ee-31b26d8e5144"/>
  </ds:schemaRefs>
</ds:datastoreItem>
</file>

<file path=customXml/itemProps2.xml><?xml version="1.0" encoding="utf-8"?>
<ds:datastoreItem xmlns:ds="http://schemas.openxmlformats.org/officeDocument/2006/customXml" ds:itemID="{DB0F7DF6-5C08-460F-BEE0-E9DD27399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AE6D-F9C5-414F-9641-EB1450339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389b6-76ce-4eff-b7ee-31b26d8e5144"/>
    <ds:schemaRef ds:uri="85d1e1cd-fefa-49ab-9dce-3c4978a52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D9F93-94A2-4409-A3C6-F215E8C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NeAd Word Blank - May 2021 (3)</Template>
  <TotalTime>562</TotalTime>
  <Pages>9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Advisors</dc:creator>
  <cp:lastModifiedBy>Пользователь</cp:lastModifiedBy>
  <cp:revision>67</cp:revision>
  <cp:lastPrinted>2023-06-20T12:53:00Z</cp:lastPrinted>
  <dcterms:created xsi:type="dcterms:W3CDTF">2023-06-20T14:33:00Z</dcterms:created>
  <dcterms:modified xsi:type="dcterms:W3CDTF">2023-08-29T08:38:00Z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0x010100A9ED8FC9E916EF44BD03332DFADB62AD</vt:lpwstr>
  </property>
  <property fmtid="{D5CDD505-2E9C-101B-9397-08002B2CF9AE}" pid="3" name="Order">
    <vt:r8>51400</vt:r8>
  </property>
  <property fmtid="{D5CDD505-2E9C-101B-9397-08002B2CF9AE}" pid="4" name="MediaServiceImageTags">
    <vt:lpwstr/>
  </property>
</Properties>
</file>