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83" w:rsidRPr="001E1F11" w:rsidRDefault="00402783" w:rsidP="004027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1E1F11">
        <w:rPr>
          <w:b/>
          <w:sz w:val="28"/>
          <w:szCs w:val="28"/>
        </w:rPr>
        <w:t xml:space="preserve">боснования предлагаемого распределения чистой прибыли, </w:t>
      </w:r>
    </w:p>
    <w:p w:rsidR="00402783" w:rsidRDefault="00402783" w:rsidP="00402783">
      <w:pPr>
        <w:jc w:val="center"/>
        <w:rPr>
          <w:b/>
          <w:sz w:val="28"/>
          <w:szCs w:val="28"/>
          <w:lang w:val="uz-Cyrl-UZ"/>
        </w:rPr>
      </w:pPr>
      <w:r w:rsidRPr="001E1F11">
        <w:rPr>
          <w:b/>
          <w:sz w:val="28"/>
          <w:szCs w:val="28"/>
        </w:rPr>
        <w:t xml:space="preserve">размера дивидендов, оценки их соответствия принятой в </w:t>
      </w:r>
      <w:r w:rsidRPr="001E1F11">
        <w:rPr>
          <w:b/>
          <w:sz w:val="28"/>
          <w:szCs w:val="28"/>
          <w:lang w:val="uz-Cyrl-UZ"/>
        </w:rPr>
        <w:t>об</w:t>
      </w:r>
      <w:proofErr w:type="spellStart"/>
      <w:r w:rsidRPr="001E1F11">
        <w:rPr>
          <w:b/>
          <w:sz w:val="28"/>
          <w:szCs w:val="28"/>
        </w:rPr>
        <w:t>щ</w:t>
      </w:r>
      <w:proofErr w:type="spellEnd"/>
      <w:r w:rsidRPr="001E1F11">
        <w:rPr>
          <w:b/>
          <w:sz w:val="28"/>
          <w:szCs w:val="28"/>
          <w:lang w:val="uz-Cyrl-UZ"/>
        </w:rPr>
        <w:t>естве</w:t>
      </w:r>
      <w:r w:rsidRPr="001E1F11">
        <w:rPr>
          <w:b/>
          <w:sz w:val="28"/>
          <w:szCs w:val="28"/>
        </w:rPr>
        <w:t xml:space="preserve"> дивидендной политике, а также, в случае необходимости, пояснения и экономические обоснования объемов направления определенной части чистой прибыли на нужды развития </w:t>
      </w:r>
      <w:r w:rsidRPr="001E1F11">
        <w:rPr>
          <w:b/>
          <w:sz w:val="28"/>
          <w:szCs w:val="28"/>
          <w:lang w:val="uz-Cyrl-UZ"/>
        </w:rPr>
        <w:t>общества</w:t>
      </w:r>
      <w:r>
        <w:rPr>
          <w:b/>
          <w:sz w:val="28"/>
          <w:szCs w:val="28"/>
          <w:lang w:val="uz-Cyrl-UZ"/>
        </w:rPr>
        <w:t>.</w:t>
      </w:r>
    </w:p>
    <w:p w:rsidR="00402783" w:rsidRDefault="00402783" w:rsidP="00402783">
      <w:pPr>
        <w:jc w:val="center"/>
        <w:rPr>
          <w:b/>
          <w:sz w:val="28"/>
          <w:szCs w:val="28"/>
          <w:lang w:val="uz-Cyrl-UZ"/>
        </w:rPr>
      </w:pPr>
    </w:p>
    <w:p w:rsidR="00402783" w:rsidRDefault="00402783" w:rsidP="00402783">
      <w:pPr>
        <w:jc w:val="both"/>
        <w:rPr>
          <w:b/>
          <w:lang w:val="uz-Cyrl-UZ"/>
        </w:rPr>
      </w:pPr>
      <w:r w:rsidRPr="001E1F11">
        <w:rPr>
          <w:lang w:val="uz-Cyrl-UZ"/>
        </w:rPr>
        <w:t>Чистая прибыль “BIOKIMYO” АЖ</w:t>
      </w:r>
      <w:r>
        <w:rPr>
          <w:lang w:val="uz-Cyrl-UZ"/>
        </w:rPr>
        <w:t xml:space="preserve"> по итогам 2016 года составила </w:t>
      </w:r>
      <w:r>
        <w:rPr>
          <w:b/>
          <w:lang w:val="uz-Cyrl-UZ"/>
        </w:rPr>
        <w:t>4 428 199 090,17</w:t>
      </w:r>
      <w:r w:rsidRPr="00713975">
        <w:rPr>
          <w:b/>
          <w:lang w:val="uz-Cyrl-UZ"/>
        </w:rPr>
        <w:t xml:space="preserve"> сўм</w:t>
      </w:r>
      <w:r>
        <w:rPr>
          <w:b/>
          <w:lang w:val="uz-Cyrl-UZ"/>
        </w:rPr>
        <w:t>.</w:t>
      </w:r>
    </w:p>
    <w:p w:rsidR="00402783" w:rsidRDefault="00402783" w:rsidP="00402783">
      <w:pPr>
        <w:jc w:val="both"/>
        <w:rPr>
          <w:color w:val="000000"/>
          <w:sz w:val="23"/>
          <w:szCs w:val="23"/>
        </w:rPr>
      </w:pPr>
      <w:r>
        <w:rPr>
          <w:b/>
          <w:lang w:val="uz-Cyrl-UZ"/>
        </w:rPr>
        <w:tab/>
      </w:r>
      <w:r w:rsidRPr="00993029">
        <w:rPr>
          <w:lang w:val="uz-Cyrl-UZ"/>
        </w:rPr>
        <w:t xml:space="preserve">На </w:t>
      </w:r>
      <w:r>
        <w:rPr>
          <w:lang w:val="uz-Cyrl-UZ"/>
        </w:rPr>
        <w:t>заседании Наблюдательного совета общества №19 от 23 мая 2017 года в повестке дня рассмотрен  вопрос “</w:t>
      </w:r>
      <w:r w:rsidRPr="00C52741">
        <w:rPr>
          <w:color w:val="000000"/>
        </w:rPr>
        <w:t xml:space="preserve">Распределение чистой прибыли </w:t>
      </w:r>
      <w:r w:rsidRPr="00C52741">
        <w:rPr>
          <w:lang w:val="uz-Cyrl-UZ"/>
        </w:rPr>
        <w:t>АО “</w:t>
      </w:r>
      <w:r w:rsidRPr="00C52741">
        <w:rPr>
          <w:lang w:val="en-US"/>
        </w:rPr>
        <w:t>BIOKIMYO</w:t>
      </w:r>
      <w:r w:rsidRPr="00C52741">
        <w:t xml:space="preserve">» </w:t>
      </w:r>
      <w:r w:rsidRPr="00C52741">
        <w:rPr>
          <w:color w:val="000000"/>
        </w:rPr>
        <w:t xml:space="preserve"> по итогам 2016 года, утверждение размера дивиденда, форму и порядок его выплаты</w:t>
      </w:r>
      <w:r>
        <w:rPr>
          <w:color w:val="000000"/>
          <w:sz w:val="23"/>
          <w:szCs w:val="23"/>
        </w:rPr>
        <w:t>».</w:t>
      </w:r>
    </w:p>
    <w:p w:rsidR="00402783" w:rsidRDefault="00402783" w:rsidP="00402783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Приняты решения по распределению чистой прибыли 2016 года</w:t>
      </w:r>
      <w:r w:rsidR="00F44B6A">
        <w:rPr>
          <w:color w:val="000000"/>
          <w:sz w:val="23"/>
          <w:szCs w:val="23"/>
        </w:rPr>
        <w:t>:</w:t>
      </w:r>
      <w:r>
        <w:rPr>
          <w:color w:val="000000"/>
          <w:sz w:val="23"/>
          <w:szCs w:val="23"/>
        </w:rPr>
        <w:t xml:space="preserve"> </w:t>
      </w:r>
    </w:p>
    <w:p w:rsidR="00402783" w:rsidRDefault="00402783" w:rsidP="00402783">
      <w:pPr>
        <w:ind w:firstLine="708"/>
        <w:jc w:val="both"/>
        <w:rPr>
          <w:lang w:val="uz-Cyrl-UZ"/>
        </w:rPr>
      </w:pPr>
      <w:r>
        <w:t xml:space="preserve">1. Рекомендовать общему собранию акционеров следующее </w:t>
      </w:r>
      <w:proofErr w:type="spellStart"/>
      <w:r>
        <w:t>р</w:t>
      </w:r>
      <w:proofErr w:type="spellEnd"/>
      <w:r w:rsidRPr="00993029">
        <w:rPr>
          <w:lang w:val="uz-Cyrl-UZ"/>
        </w:rPr>
        <w:t>аспредел</w:t>
      </w:r>
      <w:r>
        <w:rPr>
          <w:lang w:val="uz-Cyrl-UZ"/>
        </w:rPr>
        <w:t>ение</w:t>
      </w:r>
      <w:r w:rsidRPr="00993029">
        <w:rPr>
          <w:lang w:val="uz-Cyrl-UZ"/>
        </w:rPr>
        <w:t xml:space="preserve"> чист</w:t>
      </w:r>
      <w:r>
        <w:rPr>
          <w:lang w:val="uz-Cyrl-UZ"/>
        </w:rPr>
        <w:t>ой</w:t>
      </w:r>
      <w:r w:rsidRPr="00993029">
        <w:rPr>
          <w:lang w:val="uz-Cyrl-UZ"/>
        </w:rPr>
        <w:t xml:space="preserve"> прибыл</w:t>
      </w:r>
      <w:r>
        <w:rPr>
          <w:lang w:val="uz-Cyrl-UZ"/>
        </w:rPr>
        <w:t>и</w:t>
      </w:r>
      <w:r w:rsidRPr="00993029">
        <w:rPr>
          <w:lang w:val="uz-Cyrl-UZ"/>
        </w:rPr>
        <w:t xml:space="preserve"> АО “BIOKIMYO” </w:t>
      </w:r>
      <w:r w:rsidR="00F44B6A" w:rsidRPr="00993029">
        <w:rPr>
          <w:lang w:val="uz-Cyrl-UZ"/>
        </w:rPr>
        <w:t>по итогам 2016 года</w:t>
      </w:r>
      <w:r w:rsidR="00F44B6A">
        <w:rPr>
          <w:lang w:val="uz-Cyrl-UZ"/>
        </w:rPr>
        <w:t xml:space="preserve"> в размере </w:t>
      </w:r>
      <w:r w:rsidRPr="00993029">
        <w:rPr>
          <w:lang w:val="uz-Cyrl-UZ"/>
        </w:rPr>
        <w:t xml:space="preserve">4 428 199 090,17 сўм: </w:t>
      </w:r>
    </w:p>
    <w:p w:rsidR="00402783" w:rsidRDefault="00402783" w:rsidP="00F44B6A">
      <w:pPr>
        <w:ind w:firstLine="708"/>
        <w:jc w:val="both"/>
        <w:rPr>
          <w:lang w:val="uz-Cyrl-UZ"/>
        </w:rPr>
      </w:pPr>
      <w:r w:rsidRPr="00993029">
        <w:rPr>
          <w:lang w:val="uz-Cyrl-UZ"/>
        </w:rPr>
        <w:t>- 2 213 896 000 сўм, или 50,0% направить на выплату дивидендов,</w:t>
      </w:r>
    </w:p>
    <w:p w:rsidR="00402783" w:rsidRDefault="00402783" w:rsidP="00F44B6A">
      <w:pPr>
        <w:ind w:firstLine="708"/>
        <w:jc w:val="both"/>
        <w:rPr>
          <w:lang w:val="uz-Cyrl-UZ"/>
        </w:rPr>
      </w:pPr>
      <w:r w:rsidRPr="00993029">
        <w:rPr>
          <w:lang w:val="uz-Cyrl-UZ"/>
        </w:rPr>
        <w:t>- 2 214 303 090,17 сўм, или 50,0% направить на развитие производства, с последующим направлением его на увеличение Уставного фонда общества</w:t>
      </w:r>
      <w:r>
        <w:rPr>
          <w:lang w:val="uz-Cyrl-UZ"/>
        </w:rPr>
        <w:t>.</w:t>
      </w:r>
    </w:p>
    <w:p w:rsidR="00402783" w:rsidRDefault="00402783" w:rsidP="00402783">
      <w:pPr>
        <w:ind w:firstLine="708"/>
        <w:jc w:val="both"/>
        <w:rPr>
          <w:lang w:val="uz-Cyrl-UZ"/>
        </w:rPr>
      </w:pPr>
      <w:r>
        <w:rPr>
          <w:lang w:val="uz-Cyrl-UZ"/>
        </w:rPr>
        <w:t>2. Рекомендовать</w:t>
      </w:r>
      <w:r w:rsidRPr="00A03A10">
        <w:rPr>
          <w:lang w:val="uz-Cyrl-UZ"/>
        </w:rPr>
        <w:t xml:space="preserve"> размер дивиденда на одну акцию 1 550 сўм, форму оплаты на пластиковую карточку или перечислением.</w:t>
      </w:r>
    </w:p>
    <w:p w:rsidR="00402783" w:rsidRDefault="00402783" w:rsidP="00402783">
      <w:pPr>
        <w:ind w:right="41" w:firstLine="720"/>
        <w:jc w:val="both"/>
        <w:rPr>
          <w:lang w:val="uz-Cyrl-UZ"/>
        </w:rPr>
      </w:pPr>
      <w:r>
        <w:rPr>
          <w:lang w:val="uz-Cyrl-UZ"/>
        </w:rPr>
        <w:t>АК “Ўзспиртсаноат” приказом №19 от 10 мая 2017 года рекомендовала следующее распределение чистой прибыли по итогам 2016 года: 40% от чистой прибыли направить на выплату дивидендов, 55% от чистой прибыли направит на капитализацию уставного фонда и  5% направить на пополнение Резервного фонда общества.</w:t>
      </w:r>
    </w:p>
    <w:p w:rsidR="00402783" w:rsidRDefault="00402783" w:rsidP="00402783">
      <w:pPr>
        <w:ind w:right="41" w:firstLine="720"/>
        <w:jc w:val="both"/>
        <w:rPr>
          <w:color w:val="000000"/>
        </w:rPr>
      </w:pPr>
      <w:r>
        <w:rPr>
          <w:color w:val="000000"/>
        </w:rPr>
        <w:t>Уставный фонд (уставный капитал) общества может быть увеличен путем размещения дополнительных акций</w:t>
      </w:r>
      <w:r w:rsidR="00F44B6A">
        <w:rPr>
          <w:color w:val="000000"/>
        </w:rPr>
        <w:t>.</w:t>
      </w:r>
    </w:p>
    <w:p w:rsidR="00402783" w:rsidRDefault="00402783" w:rsidP="00402783">
      <w:pPr>
        <w:ind w:right="41" w:firstLine="720"/>
        <w:jc w:val="both"/>
        <w:rPr>
          <w:color w:val="000000"/>
        </w:rPr>
      </w:pPr>
      <w:r>
        <w:rPr>
          <w:color w:val="000000"/>
        </w:rPr>
        <w:t>При увеличении уставного фонда (уставного капитала) общества дополнительные акции распределяются среди всех акционеров,  пропорцион</w:t>
      </w:r>
      <w:r w:rsidR="00F44B6A">
        <w:rPr>
          <w:color w:val="000000"/>
        </w:rPr>
        <w:t>ально количеству принадлежащих и</w:t>
      </w:r>
      <w:r>
        <w:rPr>
          <w:color w:val="000000"/>
        </w:rPr>
        <w:t>м акций.</w:t>
      </w:r>
    </w:p>
    <w:p w:rsidR="00402783" w:rsidRDefault="00402783" w:rsidP="00402783">
      <w:pPr>
        <w:ind w:right="41" w:firstLine="720"/>
        <w:jc w:val="both"/>
        <w:rPr>
          <w:lang w:val="uz-Cyrl-UZ"/>
        </w:rPr>
      </w:pPr>
      <w:r>
        <w:rPr>
          <w:lang w:val="uz-Cyrl-UZ"/>
        </w:rPr>
        <w:t>Количество акций общества  1 428 320 штук, Уставной  фонд в размере  4 784 872 000 сўм.</w:t>
      </w:r>
    </w:p>
    <w:p w:rsidR="00402783" w:rsidRDefault="00402783" w:rsidP="00402783">
      <w:pPr>
        <w:ind w:right="41" w:firstLine="720"/>
        <w:jc w:val="both"/>
        <w:rPr>
          <w:lang w:val="uz-Cyrl-UZ"/>
        </w:rPr>
      </w:pPr>
      <w:r>
        <w:rPr>
          <w:lang w:val="uz-Cyrl-UZ"/>
        </w:rPr>
        <w:t>Для капитализации Уставного фонда общества путем дополнительного выпуска акций необходимо дополнительно выпустить 1 428 320 штук акций, а для этого необходимо  4 784 872 000 сўм собственного капитала. Размер собственного капитала недостачен для дополнительного выпуска акций.</w:t>
      </w:r>
    </w:p>
    <w:p w:rsidR="00402783" w:rsidRDefault="00402783" w:rsidP="00402783">
      <w:pPr>
        <w:ind w:right="41" w:firstLine="720"/>
        <w:jc w:val="both"/>
        <w:rPr>
          <w:lang w:val="uz-Cyrl-UZ"/>
        </w:rPr>
      </w:pPr>
      <w:r>
        <w:rPr>
          <w:lang w:val="uz-Cyrl-UZ"/>
        </w:rPr>
        <w:t>В связи с этим заседание наблюдательного совета АО “</w:t>
      </w:r>
      <w:r w:rsidRPr="008B44A2">
        <w:rPr>
          <w:lang w:val="uz-Cyrl-UZ"/>
        </w:rPr>
        <w:t>BIOKIMYO</w:t>
      </w:r>
      <w:r>
        <w:rPr>
          <w:lang w:val="uz-Cyrl-UZ"/>
        </w:rPr>
        <w:t>” №19 от 23 мая 2017 года, приняло решение рекомендовать общему собранию акционеров, состоящему 15 июня 2017 года,  предложенное далее распределение чистой прибыли.</w:t>
      </w:r>
    </w:p>
    <w:p w:rsidR="00402783" w:rsidRDefault="00402783" w:rsidP="00402783">
      <w:pPr>
        <w:ind w:right="41" w:firstLine="720"/>
        <w:jc w:val="both"/>
        <w:rPr>
          <w:lang w:val="uz-Cyrl-UZ"/>
        </w:rPr>
      </w:pPr>
      <w:r>
        <w:rPr>
          <w:lang w:val="uz-Cyrl-UZ"/>
        </w:rPr>
        <w:t xml:space="preserve">Рекомендован размер дивиденда на одну акцию 1 550 сум, форма оплаты  </w:t>
      </w:r>
      <w:r w:rsidRPr="00A03A10">
        <w:rPr>
          <w:lang w:val="uz-Cyrl-UZ"/>
        </w:rPr>
        <w:t>на пластиковую карточку или перечислением</w:t>
      </w:r>
      <w:r>
        <w:rPr>
          <w:lang w:val="uz-Cyrl-UZ"/>
        </w:rPr>
        <w:t xml:space="preserve">,  в порядке и в сроках </w:t>
      </w:r>
      <w:r>
        <w:rPr>
          <w:color w:val="000000"/>
        </w:rPr>
        <w:t>в соответствии с законодательством.</w:t>
      </w:r>
    </w:p>
    <w:p w:rsidR="00402783" w:rsidRDefault="00402783" w:rsidP="00402783">
      <w:pPr>
        <w:ind w:firstLine="708"/>
        <w:jc w:val="both"/>
        <w:rPr>
          <w:lang w:val="uz-Cyrl-UZ"/>
        </w:rPr>
      </w:pPr>
    </w:p>
    <w:p w:rsidR="00402783" w:rsidRDefault="00402783" w:rsidP="00402783">
      <w:pPr>
        <w:ind w:firstLine="708"/>
        <w:jc w:val="both"/>
        <w:rPr>
          <w:lang w:val="uz-Cyrl-UZ"/>
        </w:rPr>
      </w:pPr>
    </w:p>
    <w:p w:rsidR="0098423A" w:rsidRPr="00402783" w:rsidRDefault="0098423A">
      <w:pPr>
        <w:rPr>
          <w:lang w:val="uz-Cyrl-UZ"/>
        </w:rPr>
      </w:pPr>
    </w:p>
    <w:sectPr w:rsidR="0098423A" w:rsidRPr="00402783" w:rsidSect="00F5105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783"/>
    <w:rsid w:val="00402783"/>
    <w:rsid w:val="005D3FFF"/>
    <w:rsid w:val="0086100F"/>
    <w:rsid w:val="0098423A"/>
    <w:rsid w:val="00984E90"/>
    <w:rsid w:val="00B928FF"/>
    <w:rsid w:val="00F4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8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E90"/>
    <w:pPr>
      <w:spacing w:after="0" w:line="24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2017-06-06T08:56:00Z</dcterms:created>
  <dcterms:modified xsi:type="dcterms:W3CDTF">2017-06-06T09:00:00Z</dcterms:modified>
</cp:coreProperties>
</file>